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9F283" w14:textId="36267ECD" w:rsidR="753BB0DA" w:rsidRDefault="753BB0DA" w:rsidP="58C2A50C">
      <w:r>
        <w:rPr>
          <w:noProof/>
        </w:rPr>
        <w:drawing>
          <wp:inline distT="0" distB="0" distL="0" distR="0" wp14:anchorId="3124B361" wp14:editId="33E8F08B">
            <wp:extent cx="4913802" cy="1682642"/>
            <wp:effectExtent l="0" t="0" r="0" b="0"/>
            <wp:docPr id="18668576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57654" name="Picture 1866857654"/>
                    <pic:cNvPicPr/>
                  </pic:nvPicPr>
                  <pic:blipFill>
                    <a:blip r:embed="rId12">
                      <a:extLst>
                        <a:ext uri="{28A0092B-C50C-407E-A947-70E740481C1C}">
                          <a14:useLocalDpi xmlns:a14="http://schemas.microsoft.com/office/drawing/2010/main"/>
                        </a:ext>
                      </a:extLst>
                    </a:blip>
                    <a:stretch>
                      <a:fillRect/>
                    </a:stretch>
                  </pic:blipFill>
                  <pic:spPr>
                    <a:xfrm>
                      <a:off x="0" y="0"/>
                      <a:ext cx="4913802" cy="1682642"/>
                    </a:xfrm>
                    <a:prstGeom prst="rect">
                      <a:avLst/>
                    </a:prstGeom>
                  </pic:spPr>
                </pic:pic>
              </a:graphicData>
            </a:graphic>
          </wp:inline>
        </w:drawing>
      </w:r>
    </w:p>
    <w:p w14:paraId="4E500AEF" w14:textId="083DC4D4" w:rsidR="695D10D5" w:rsidRDefault="695D10D5" w:rsidP="58C2A50C">
      <w:pPr>
        <w:pStyle w:val="Stijl1"/>
        <w:numPr>
          <w:ilvl w:val="0"/>
          <w:numId w:val="0"/>
        </w:numPr>
        <w:pBdr>
          <w:bottom w:val="single" w:sz="12" w:space="1" w:color="B35A0D"/>
        </w:pBdr>
        <w:rPr>
          <w:lang w:val="en-US"/>
        </w:rPr>
      </w:pPr>
      <w:r w:rsidRPr="58C2A50C">
        <w:rPr>
          <w:lang w:val="en-US"/>
        </w:rPr>
        <w:t>SHINE Local JET</w:t>
      </w:r>
      <w:r w:rsidR="1EDA9B83" w:rsidRPr="58C2A50C">
        <w:rPr>
          <w:lang w:val="en-US"/>
        </w:rPr>
        <w:t xml:space="preserve"> team</w:t>
      </w:r>
      <w:r w:rsidRPr="58C2A50C">
        <w:rPr>
          <w:lang w:val="en-US"/>
        </w:rPr>
        <w:t xml:space="preserve"> Charter</w:t>
      </w:r>
    </w:p>
    <w:p w14:paraId="53383961" w14:textId="0CAA0C48" w:rsidR="695D10D5" w:rsidRDefault="695D10D5" w:rsidP="58C2A50C">
      <w:pPr>
        <w:pStyle w:val="Heading2"/>
        <w:numPr>
          <w:ilvl w:val="0"/>
          <w:numId w:val="0"/>
        </w:numPr>
        <w:spacing w:before="299" w:after="299"/>
        <w:rPr>
          <w:rFonts w:eastAsia="Open Sans" w:cs="Open Sans"/>
          <w:bCs/>
          <w:sz w:val="36"/>
          <w:szCs w:val="36"/>
          <w:lang w:val="en-US"/>
        </w:rPr>
      </w:pPr>
      <w:r w:rsidRPr="58C2A50C">
        <w:rPr>
          <w:rFonts w:eastAsia="Open Sans" w:cs="Open Sans"/>
          <w:bCs/>
          <w:sz w:val="36"/>
          <w:szCs w:val="36"/>
          <w:lang w:val="en-US"/>
        </w:rPr>
        <w:t>[Region / Pilot Area Name]</w:t>
      </w:r>
    </w:p>
    <w:p w14:paraId="22318DF9" w14:textId="3708B800" w:rsidR="695D10D5" w:rsidRDefault="695D10D5" w:rsidP="58C2A50C">
      <w:pPr>
        <w:spacing w:before="240" w:after="240"/>
        <w:rPr>
          <w:rFonts w:eastAsia="Open Sans" w:cs="Open Sans"/>
          <w:b/>
          <w:bCs/>
          <w:sz w:val="28"/>
          <w:szCs w:val="28"/>
          <w:lang w:val="en-US"/>
        </w:rPr>
      </w:pPr>
      <w:r w:rsidRPr="7FA3EA67">
        <w:rPr>
          <w:rFonts w:eastAsia="Open Sans" w:cs="Open Sans"/>
          <w:lang w:val="en-US"/>
        </w:rPr>
        <w:t>This charter is grounded in the SHINE Guiding Principles shared by all SHINE regions. It gives those principles a local form</w:t>
      </w:r>
      <w:r w:rsidR="30F9DDE1" w:rsidRPr="7FA3EA67">
        <w:rPr>
          <w:rFonts w:eastAsia="Open Sans" w:cs="Open Sans"/>
          <w:lang w:val="en-US"/>
        </w:rPr>
        <w:t xml:space="preserve">; </w:t>
      </w:r>
      <w:r w:rsidRPr="7FA3EA67">
        <w:rPr>
          <w:rFonts w:eastAsia="Open Sans" w:cs="Open Sans"/>
          <w:lang w:val="en-US"/>
        </w:rPr>
        <w:t xml:space="preserve">adapted to the context, </w:t>
      </w:r>
      <w:r w:rsidR="05521771" w:rsidRPr="7FA3EA67">
        <w:rPr>
          <w:rFonts w:eastAsia="Open Sans" w:cs="Open Sans"/>
          <w:lang w:val="en-US"/>
        </w:rPr>
        <w:t>culture</w:t>
      </w:r>
      <w:r w:rsidRPr="7FA3EA67">
        <w:rPr>
          <w:rFonts w:eastAsia="Open Sans" w:cs="Open Sans"/>
          <w:lang w:val="en-US"/>
        </w:rPr>
        <w:t xml:space="preserve"> and community of [region]. It is a living document, developed and owned by the J</w:t>
      </w:r>
      <w:r w:rsidR="2F3A80AD" w:rsidRPr="7FA3EA67">
        <w:rPr>
          <w:rFonts w:eastAsia="Open Sans" w:cs="Open Sans"/>
          <w:lang w:val="en-US"/>
        </w:rPr>
        <w:t xml:space="preserve">ust </w:t>
      </w:r>
      <w:r w:rsidRPr="7FA3EA67">
        <w:rPr>
          <w:rFonts w:eastAsia="Open Sans" w:cs="Open Sans"/>
          <w:lang w:val="en-US"/>
        </w:rPr>
        <w:t>E</w:t>
      </w:r>
      <w:r w:rsidR="221B8B6C" w:rsidRPr="7FA3EA67">
        <w:rPr>
          <w:rFonts w:eastAsia="Open Sans" w:cs="Open Sans"/>
          <w:lang w:val="en-US"/>
        </w:rPr>
        <w:t xml:space="preserve">nergy </w:t>
      </w:r>
      <w:r w:rsidRPr="7FA3EA67">
        <w:rPr>
          <w:rFonts w:eastAsia="Open Sans" w:cs="Open Sans"/>
          <w:lang w:val="en-US"/>
        </w:rPr>
        <w:t>T</w:t>
      </w:r>
      <w:r w:rsidR="003C09BD" w:rsidRPr="7FA3EA67">
        <w:rPr>
          <w:rFonts w:eastAsia="Open Sans" w:cs="Open Sans"/>
          <w:lang w:val="en-US"/>
        </w:rPr>
        <w:t>ransition (JET)</w:t>
      </w:r>
      <w:r w:rsidRPr="7FA3EA67">
        <w:rPr>
          <w:rFonts w:eastAsia="Open Sans" w:cs="Open Sans"/>
          <w:lang w:val="en-US"/>
        </w:rPr>
        <w:t xml:space="preserve"> team, revisited together at each </w:t>
      </w:r>
      <w:r w:rsidRPr="7FA3EA67">
        <w:rPr>
          <w:rFonts w:eastAsia="Open Sans" w:cs="Open Sans"/>
          <w:color w:val="FF0000"/>
          <w:lang w:val="en-US"/>
        </w:rPr>
        <w:t xml:space="preserve">quarterly </w:t>
      </w:r>
      <w:r w:rsidRPr="7FA3EA67">
        <w:rPr>
          <w:rFonts w:eastAsia="Open Sans" w:cs="Open Sans"/>
          <w:lang w:val="en-US"/>
        </w:rPr>
        <w:t>meeting</w:t>
      </w:r>
      <w:r w:rsidR="3C353B6D" w:rsidRPr="7FA3EA67">
        <w:rPr>
          <w:rFonts w:eastAsia="Open Sans" w:cs="Open Sans"/>
          <w:lang w:val="en-US"/>
        </w:rPr>
        <w:t xml:space="preserve"> and signed by all founding </w:t>
      </w:r>
      <w:r w:rsidR="1A265B93" w:rsidRPr="7FA3EA67">
        <w:rPr>
          <w:rFonts w:eastAsia="Open Sans" w:cs="Open Sans"/>
          <w:lang w:val="en-US"/>
        </w:rPr>
        <w:t>and subsequent members</w:t>
      </w:r>
      <w:r w:rsidRPr="7FA3EA67">
        <w:rPr>
          <w:rFonts w:eastAsia="Open Sans" w:cs="Open Sans"/>
          <w:lang w:val="en-US"/>
        </w:rPr>
        <w:t>.</w:t>
      </w:r>
    </w:p>
    <w:p w14:paraId="6DA97E2D" w14:textId="44581B58" w:rsidR="37ACCA30" w:rsidRDefault="37ACCA30" w:rsidP="58C2A50C">
      <w:pPr>
        <w:spacing w:before="240" w:after="240"/>
        <w:rPr>
          <w:rFonts w:eastAsia="Open Sans" w:cs="Open Sans"/>
          <w:b/>
          <w:bCs/>
          <w:sz w:val="28"/>
          <w:szCs w:val="28"/>
          <w:lang w:val="en-US"/>
        </w:rPr>
      </w:pPr>
      <w:r w:rsidRPr="58C2A50C">
        <w:rPr>
          <w:rFonts w:eastAsia="Open Sans" w:cs="Open Sans"/>
          <w:lang w:val="en-US"/>
        </w:rPr>
        <w:t xml:space="preserve">A note on two key terms: The </w:t>
      </w:r>
      <w:r w:rsidRPr="58C2A50C">
        <w:rPr>
          <w:rFonts w:eastAsia="Open Sans" w:cs="Open Sans"/>
          <w:b/>
          <w:bCs/>
          <w:lang w:val="en-US"/>
        </w:rPr>
        <w:t>JET team</w:t>
      </w:r>
      <w:r w:rsidRPr="58C2A50C">
        <w:rPr>
          <w:rFonts w:eastAsia="Open Sans" w:cs="Open Sans"/>
          <w:lang w:val="en-US"/>
        </w:rPr>
        <w:t xml:space="preserve"> is the people: the diverse local actors who co-govern, guide and hold the OSS accountable to community needs. The </w:t>
      </w:r>
      <w:r w:rsidRPr="58C2A50C">
        <w:rPr>
          <w:rFonts w:eastAsia="Open Sans" w:cs="Open Sans"/>
          <w:b/>
          <w:bCs/>
          <w:lang w:val="en-US"/>
        </w:rPr>
        <w:t>OSS</w:t>
      </w:r>
      <w:r w:rsidRPr="58C2A50C">
        <w:rPr>
          <w:rFonts w:eastAsia="Open Sans" w:cs="Open Sans"/>
          <w:lang w:val="en-US"/>
        </w:rPr>
        <w:t xml:space="preserve"> (One-Stop-Shop) is the operational support structure that the JET team helps to shape and sustain. This charter belongs to the JET team. The OSS is what they build together.</w:t>
      </w:r>
    </w:p>
    <w:p w14:paraId="3F08EA37" w14:textId="66E588E7" w:rsidR="58C2A50C" w:rsidRDefault="58C2A50C" w:rsidP="58C2A50C">
      <w:pPr>
        <w:spacing w:before="240" w:after="240"/>
        <w:rPr>
          <w:rFonts w:eastAsia="Open Sans" w:cs="Open Sans"/>
          <w:lang w:val="en-US"/>
        </w:rPr>
      </w:pPr>
    </w:p>
    <w:p w14:paraId="02EF7670" w14:textId="600A41DB" w:rsidR="695D10D5" w:rsidRDefault="695D10D5" w:rsidP="58C2A50C">
      <w:pPr>
        <w:pStyle w:val="Heading2"/>
        <w:numPr>
          <w:ilvl w:val="0"/>
          <w:numId w:val="0"/>
        </w:numPr>
        <w:spacing w:before="299" w:after="299"/>
        <w:rPr>
          <w:rFonts w:eastAsia="Open Sans" w:cs="Open Sans"/>
          <w:bCs/>
          <w:sz w:val="36"/>
          <w:szCs w:val="36"/>
          <w:lang w:val="en-US"/>
        </w:rPr>
      </w:pPr>
      <w:r w:rsidRPr="58C2A50C">
        <w:rPr>
          <w:rFonts w:eastAsia="Open Sans" w:cs="Open Sans"/>
          <w:bCs/>
          <w:sz w:val="36"/>
          <w:szCs w:val="36"/>
          <w:lang w:val="en-US"/>
        </w:rPr>
        <w:t>Who We Are</w:t>
      </w:r>
    </w:p>
    <w:p w14:paraId="3E10E092" w14:textId="0A6A847F" w:rsidR="595B6DA6" w:rsidRDefault="595B6DA6" w:rsidP="58C2A50C">
      <w:pPr>
        <w:spacing w:before="240" w:after="240"/>
        <w:rPr>
          <w:rFonts w:eastAsia="Open Sans" w:cs="Open Sans"/>
          <w:lang w:val="en-US"/>
        </w:rPr>
      </w:pPr>
      <w:r w:rsidRPr="58C2A50C">
        <w:rPr>
          <w:rFonts w:eastAsia="Open Sans" w:cs="Open Sans"/>
          <w:lang w:val="en-US"/>
        </w:rPr>
        <w:t xml:space="preserve">Our JET team is the living heart of </w:t>
      </w:r>
      <w:r w:rsidR="52B67B76" w:rsidRPr="58C2A50C">
        <w:rPr>
          <w:rFonts w:eastAsia="Open Sans" w:cs="Open Sans"/>
          <w:lang w:val="en-US"/>
        </w:rPr>
        <w:t xml:space="preserve">our region’s </w:t>
      </w:r>
      <w:r w:rsidRPr="58C2A50C">
        <w:rPr>
          <w:rFonts w:eastAsia="Open Sans" w:cs="Open Sans"/>
          <w:lang w:val="en-US"/>
        </w:rPr>
        <w:t>OSS</w:t>
      </w:r>
      <w:r w:rsidR="55982AEB" w:rsidRPr="58C2A50C">
        <w:rPr>
          <w:rFonts w:eastAsia="Open Sans" w:cs="Open Sans"/>
          <w:lang w:val="en-US"/>
        </w:rPr>
        <w:t>, a</w:t>
      </w:r>
      <w:r w:rsidRPr="58C2A50C">
        <w:rPr>
          <w:rFonts w:eastAsia="Open Sans" w:cs="Open Sans"/>
          <w:lang w:val="en-US"/>
        </w:rPr>
        <w:t xml:space="preserve"> space where community vision, local knowledge and genuine commitment come together. It is not just an advisory body; it helps to shape decisions.</w:t>
      </w:r>
      <w:r w:rsidR="00DA930C" w:rsidRPr="58C2A50C">
        <w:rPr>
          <w:rFonts w:eastAsia="Open Sans" w:cs="Open Sans"/>
          <w:lang w:val="en-US"/>
        </w:rPr>
        <w:t xml:space="preserve"> </w:t>
      </w:r>
      <w:r w:rsidRPr="58C2A50C">
        <w:rPr>
          <w:rFonts w:eastAsia="Open Sans" w:cs="Open Sans"/>
          <w:lang w:val="en-US"/>
        </w:rPr>
        <w:t xml:space="preserve">Our JET team brings together diverse actors who share a commitment to community energy in our region. </w:t>
      </w:r>
    </w:p>
    <w:p w14:paraId="212E8AB6" w14:textId="7290B2A1" w:rsidR="595B6DA6" w:rsidRDefault="595B6DA6" w:rsidP="58C2A50C">
      <w:pPr>
        <w:spacing w:before="240" w:after="240"/>
        <w:rPr>
          <w:rFonts w:eastAsia="Open Sans" w:cs="Open Sans"/>
          <w:i/>
          <w:iCs/>
          <w:color w:val="0070C0"/>
          <w:lang w:val="en-US"/>
        </w:rPr>
      </w:pPr>
      <w:r w:rsidRPr="58C2A50C">
        <w:rPr>
          <w:rFonts w:eastAsia="Open Sans" w:cs="Open Sans"/>
          <w:i/>
          <w:iCs/>
          <w:color w:val="0070C0"/>
          <w:lang w:val="en-US"/>
        </w:rPr>
        <w:t>It</w:t>
      </w:r>
      <w:r w:rsidR="165BC15E" w:rsidRPr="58C2A50C">
        <w:rPr>
          <w:rFonts w:eastAsia="Open Sans" w:cs="Open Sans"/>
          <w:i/>
          <w:iCs/>
          <w:color w:val="0070C0"/>
          <w:lang w:val="en-US"/>
        </w:rPr>
        <w:t xml:space="preserve"> should</w:t>
      </w:r>
      <w:r w:rsidRPr="58C2A50C">
        <w:rPr>
          <w:rFonts w:eastAsia="Open Sans" w:cs="Open Sans"/>
          <w:i/>
          <w:iCs/>
          <w:color w:val="0070C0"/>
          <w:lang w:val="en-US"/>
        </w:rPr>
        <w:t xml:space="preserve"> include at minimum: a representative of the lead municipality, at least one energy cooperative</w:t>
      </w:r>
      <w:r w:rsidR="769734EE" w:rsidRPr="58C2A50C">
        <w:rPr>
          <w:rFonts w:eastAsia="Open Sans" w:cs="Open Sans"/>
          <w:i/>
          <w:iCs/>
          <w:color w:val="0070C0"/>
          <w:lang w:val="en-US"/>
        </w:rPr>
        <w:t>, energy agency</w:t>
      </w:r>
      <w:r w:rsidRPr="58C2A50C">
        <w:rPr>
          <w:rFonts w:eastAsia="Open Sans" w:cs="Open Sans"/>
          <w:i/>
          <w:iCs/>
          <w:color w:val="0070C0"/>
          <w:lang w:val="en-US"/>
        </w:rPr>
        <w:t xml:space="preserve"> or citizen energy initiative, and at least one </w:t>
      </w:r>
      <w:proofErr w:type="spellStart"/>
      <w:r w:rsidRPr="58C2A50C">
        <w:rPr>
          <w:rFonts w:eastAsia="Open Sans" w:cs="Open Sans"/>
          <w:i/>
          <w:iCs/>
          <w:color w:val="0070C0"/>
          <w:lang w:val="en-US"/>
        </w:rPr>
        <w:t>organisation</w:t>
      </w:r>
      <w:proofErr w:type="spellEnd"/>
      <w:r w:rsidRPr="58C2A50C">
        <w:rPr>
          <w:rFonts w:eastAsia="Open Sans" w:cs="Open Sans"/>
          <w:i/>
          <w:iCs/>
          <w:color w:val="0070C0"/>
          <w:lang w:val="en-US"/>
        </w:rPr>
        <w:t xml:space="preserve"> working with or representing vulnerable or underrepresented community members</w:t>
      </w:r>
      <w:r w:rsidR="1BE37848" w:rsidRPr="58C2A50C">
        <w:rPr>
          <w:rFonts w:eastAsia="Open Sans" w:cs="Open Sans"/>
          <w:i/>
          <w:iCs/>
          <w:color w:val="0070C0"/>
          <w:lang w:val="en-US"/>
        </w:rPr>
        <w:t>.</w:t>
      </w:r>
      <w:r w:rsidR="6FFCA96A" w:rsidRPr="58C2A50C">
        <w:rPr>
          <w:rFonts w:eastAsia="Open Sans" w:cs="Open Sans"/>
          <w:i/>
          <w:iCs/>
          <w:color w:val="0070C0"/>
          <w:lang w:val="en-US"/>
        </w:rPr>
        <w:t xml:space="preserve"> </w:t>
      </w:r>
    </w:p>
    <w:p w14:paraId="2F399332" w14:textId="7BE96EB8" w:rsidR="695D10D5" w:rsidRDefault="695D10D5" w:rsidP="58C2A50C">
      <w:pPr>
        <w:spacing w:before="240" w:after="240"/>
        <w:rPr>
          <w:rFonts w:eastAsia="Open Sans" w:cs="Open Sans"/>
          <w:i/>
          <w:iCs/>
          <w:color w:val="0070C0"/>
          <w:lang w:val="en-US"/>
        </w:rPr>
      </w:pPr>
      <w:r w:rsidRPr="58C2A50C">
        <w:rPr>
          <w:rFonts w:eastAsia="Open Sans" w:cs="Open Sans"/>
          <w:i/>
          <w:iCs/>
          <w:color w:val="0070C0"/>
          <w:lang w:val="en-US"/>
        </w:rPr>
        <w:t>Introduce your region, your OSS and your JET team briefly. Who is at the table? What brings you together?</w:t>
      </w:r>
    </w:p>
    <w:p w14:paraId="1ED6EC11" w14:textId="7431FA47" w:rsidR="695D10D5" w:rsidRDefault="695D10D5" w:rsidP="58C2A50C">
      <w:pPr>
        <w:spacing w:before="240" w:after="240"/>
        <w:rPr>
          <w:rFonts w:eastAsia="Open Sans" w:cs="Open Sans"/>
          <w:i/>
          <w:iCs/>
          <w:color w:val="0070C0"/>
          <w:lang w:val="en-US"/>
        </w:rPr>
      </w:pPr>
      <w:r w:rsidRPr="58C2A50C">
        <w:rPr>
          <w:rFonts w:eastAsia="Open Sans" w:cs="Open Sans"/>
          <w:i/>
          <w:iCs/>
          <w:color w:val="0070C0"/>
          <w:lang w:val="en-US"/>
        </w:rPr>
        <w:lastRenderedPageBreak/>
        <w:t>(2–4 sentences describing the local context, the key actors involved, and what the OSS aims to do in this region.)</w:t>
      </w:r>
    </w:p>
    <w:p w14:paraId="72F1783B" w14:textId="205C091E" w:rsidR="695D10D5" w:rsidRDefault="695D10D5" w:rsidP="58C2A50C">
      <w:pPr>
        <w:pStyle w:val="Heading2"/>
        <w:numPr>
          <w:ilvl w:val="0"/>
          <w:numId w:val="0"/>
        </w:numPr>
        <w:spacing w:before="299" w:after="299"/>
        <w:rPr>
          <w:rFonts w:eastAsia="Open Sans" w:cs="Open Sans"/>
          <w:bCs/>
          <w:sz w:val="36"/>
          <w:szCs w:val="36"/>
          <w:lang w:val="en-US"/>
        </w:rPr>
      </w:pPr>
      <w:r w:rsidRPr="58C2A50C">
        <w:rPr>
          <w:rFonts w:eastAsia="Open Sans" w:cs="Open Sans"/>
          <w:bCs/>
          <w:sz w:val="36"/>
          <w:szCs w:val="36"/>
          <w:lang w:val="en-US"/>
        </w:rPr>
        <w:t>Our Dream</w:t>
      </w:r>
      <w:r w:rsidR="3BFF38FE" w:rsidRPr="58C2A50C">
        <w:rPr>
          <w:rFonts w:eastAsia="Open Sans" w:cs="Open Sans"/>
          <w:bCs/>
          <w:sz w:val="36"/>
          <w:szCs w:val="36"/>
          <w:lang w:val="en-US"/>
        </w:rPr>
        <w:t xml:space="preserve"> and Local Priorities</w:t>
      </w:r>
    </w:p>
    <w:p w14:paraId="3407FA42" w14:textId="46F0A5D1" w:rsidR="695D10D5" w:rsidRDefault="695D10D5" w:rsidP="58C2A50C">
      <w:pPr>
        <w:spacing w:before="240" w:after="240"/>
        <w:rPr>
          <w:rFonts w:eastAsia="Open Sans" w:cs="Open Sans"/>
          <w:i/>
          <w:iCs/>
          <w:color w:val="0070C0"/>
          <w:lang w:val="en-US"/>
        </w:rPr>
      </w:pPr>
      <w:r w:rsidRPr="58C2A50C">
        <w:rPr>
          <w:rFonts w:eastAsia="Open Sans" w:cs="Open Sans"/>
          <w:i/>
          <w:iCs/>
          <w:color w:val="0070C0"/>
          <w:lang w:val="en-US"/>
        </w:rPr>
        <w:t>Before committing to shared principles, we name what we are working towards. This is our vision for community energy in our region</w:t>
      </w:r>
      <w:r w:rsidR="538561FA" w:rsidRPr="58C2A50C">
        <w:rPr>
          <w:rFonts w:eastAsia="Open Sans" w:cs="Open Sans"/>
          <w:i/>
          <w:iCs/>
          <w:color w:val="0070C0"/>
          <w:lang w:val="en-US"/>
        </w:rPr>
        <w:t xml:space="preserve">, </w:t>
      </w:r>
      <w:r w:rsidRPr="58C2A50C">
        <w:rPr>
          <w:rFonts w:eastAsia="Open Sans" w:cs="Open Sans"/>
          <w:i/>
          <w:iCs/>
          <w:color w:val="0070C0"/>
          <w:lang w:val="en-US"/>
        </w:rPr>
        <w:t>not a project target.</w:t>
      </w:r>
    </w:p>
    <w:p w14:paraId="606EB481" w14:textId="57C3BE35" w:rsidR="6A8D0359" w:rsidRDefault="6A8D0359" w:rsidP="58C2A50C">
      <w:pPr>
        <w:spacing w:before="240" w:after="240"/>
        <w:rPr>
          <w:rFonts w:eastAsia="Open Sans" w:cs="Open Sans"/>
          <w:i/>
          <w:iCs/>
          <w:color w:val="0070C0"/>
          <w:lang w:val="en-US"/>
        </w:rPr>
      </w:pPr>
      <w:r w:rsidRPr="58C2A50C">
        <w:rPr>
          <w:rFonts w:eastAsia="Open Sans" w:cs="Open Sans"/>
          <w:i/>
          <w:iCs/>
          <w:color w:val="0070C0"/>
          <w:lang w:val="en-US"/>
        </w:rPr>
        <w:t>The SHINE Guiding Principles apply everywhere. This section names what matters most in our specific context</w:t>
      </w:r>
      <w:r w:rsidR="32BC765B" w:rsidRPr="58C2A50C">
        <w:rPr>
          <w:rFonts w:eastAsia="Open Sans" w:cs="Open Sans"/>
          <w:i/>
          <w:iCs/>
          <w:color w:val="0070C0"/>
          <w:lang w:val="en-US"/>
        </w:rPr>
        <w:t xml:space="preserve">: </w:t>
      </w:r>
      <w:r w:rsidRPr="58C2A50C">
        <w:rPr>
          <w:rFonts w:eastAsia="Open Sans" w:cs="Open Sans"/>
          <w:i/>
          <w:iCs/>
          <w:color w:val="0070C0"/>
          <w:lang w:val="en-US"/>
        </w:rPr>
        <w:t xml:space="preserve">the </w:t>
      </w:r>
      <w:proofErr w:type="gramStart"/>
      <w:r w:rsidRPr="58C2A50C">
        <w:rPr>
          <w:rFonts w:eastAsia="Open Sans" w:cs="Open Sans"/>
          <w:i/>
          <w:iCs/>
          <w:color w:val="0070C0"/>
          <w:lang w:val="en-US"/>
        </w:rPr>
        <w:t>particular challenges</w:t>
      </w:r>
      <w:proofErr w:type="gramEnd"/>
      <w:r w:rsidRPr="58C2A50C">
        <w:rPr>
          <w:rFonts w:eastAsia="Open Sans" w:cs="Open Sans"/>
          <w:i/>
          <w:iCs/>
          <w:color w:val="0070C0"/>
          <w:lang w:val="en-US"/>
        </w:rPr>
        <w:t>, opportunities and communities that shape our work here.</w:t>
      </w:r>
      <w:r w:rsidR="3250F7E4" w:rsidRPr="58C2A50C">
        <w:rPr>
          <w:rFonts w:eastAsia="Open Sans" w:cs="Open Sans"/>
          <w:i/>
          <w:iCs/>
          <w:color w:val="0070C0"/>
          <w:lang w:val="en-US"/>
        </w:rPr>
        <w:t xml:space="preserve"> This is where local voice, local history and local ambition should be most visible.</w:t>
      </w:r>
    </w:p>
    <w:p w14:paraId="6F6E10DC" w14:textId="25E1B5F8" w:rsidR="695D10D5" w:rsidRDefault="695D10D5" w:rsidP="58C2A50C">
      <w:pPr>
        <w:spacing w:before="240" w:after="240"/>
      </w:pPr>
      <w:r w:rsidRPr="58C2A50C">
        <w:rPr>
          <w:rFonts w:eastAsia="Open Sans" w:cs="Open Sans"/>
          <w:b/>
          <w:bCs/>
          <w:lang w:val="en-US"/>
        </w:rPr>
        <w:t>In [region], we are working towards a future where...</w:t>
      </w:r>
    </w:p>
    <w:p w14:paraId="7391BAE6" w14:textId="6874F89F" w:rsidR="695D10D5" w:rsidRDefault="695D10D5" w:rsidP="58C2A50C">
      <w:pPr>
        <w:spacing w:before="240" w:after="240"/>
        <w:rPr>
          <w:rFonts w:eastAsia="Open Sans" w:cs="Open Sans"/>
          <w:i/>
          <w:iCs/>
          <w:color w:val="0070C0"/>
          <w:lang w:val="en-US"/>
        </w:rPr>
      </w:pPr>
      <w:r w:rsidRPr="58C2A50C">
        <w:rPr>
          <w:rFonts w:eastAsia="Open Sans" w:cs="Open Sans"/>
          <w:i/>
          <w:iCs/>
          <w:color w:val="0070C0"/>
          <w:lang w:val="en-US"/>
        </w:rPr>
        <w:t>(3–5 sentences. What does success look like in 5 years? Who is included? What has changed in the way energy is produced, shared and decided?)</w:t>
      </w:r>
    </w:p>
    <w:p w14:paraId="205DB2C4" w14:textId="39EB6C71" w:rsidR="2C688BB4" w:rsidRDefault="2C688BB4" w:rsidP="58C2A50C">
      <w:pPr>
        <w:spacing w:before="240" w:after="240"/>
      </w:pPr>
      <w:r w:rsidRPr="58C2A50C">
        <w:rPr>
          <w:rFonts w:eastAsia="Open Sans" w:cs="Open Sans"/>
          <w:b/>
          <w:bCs/>
          <w:lang w:val="en-US"/>
        </w:rPr>
        <w:t xml:space="preserve">The </w:t>
      </w:r>
      <w:proofErr w:type="gramStart"/>
      <w:r w:rsidRPr="58C2A50C">
        <w:rPr>
          <w:rFonts w:eastAsia="Open Sans" w:cs="Open Sans"/>
          <w:b/>
          <w:bCs/>
          <w:lang w:val="en-US"/>
        </w:rPr>
        <w:t>particular challenges</w:t>
      </w:r>
      <w:proofErr w:type="gramEnd"/>
      <w:r w:rsidRPr="58C2A50C">
        <w:rPr>
          <w:rFonts w:eastAsia="Open Sans" w:cs="Open Sans"/>
          <w:b/>
          <w:bCs/>
          <w:lang w:val="en-US"/>
        </w:rPr>
        <w:t xml:space="preserve"> we are addressing are...</w:t>
      </w:r>
    </w:p>
    <w:p w14:paraId="5892866B" w14:textId="655FDF07" w:rsidR="2C688BB4" w:rsidRDefault="2C688BB4" w:rsidP="58C2A50C">
      <w:pPr>
        <w:spacing w:before="240" w:after="240"/>
        <w:rPr>
          <w:rFonts w:eastAsia="Open Sans" w:cs="Open Sans"/>
          <w:i/>
          <w:iCs/>
          <w:color w:val="0070C0"/>
          <w:lang w:val="en-US"/>
        </w:rPr>
      </w:pPr>
      <w:r w:rsidRPr="58C2A50C">
        <w:rPr>
          <w:rFonts w:eastAsia="Open Sans" w:cs="Open Sans"/>
          <w:i/>
          <w:iCs/>
          <w:color w:val="0070C0"/>
          <w:lang w:val="en-US"/>
        </w:rPr>
        <w:t>(1–2 sentences on the specific barriers to community energy in your region</w:t>
      </w:r>
      <w:r w:rsidR="382F9816" w:rsidRPr="58C2A50C">
        <w:rPr>
          <w:rFonts w:eastAsia="Open Sans" w:cs="Open Sans"/>
          <w:i/>
          <w:iCs/>
          <w:color w:val="0070C0"/>
          <w:lang w:val="en-US"/>
        </w:rPr>
        <w:t>:</w:t>
      </w:r>
      <w:r w:rsidRPr="58C2A50C">
        <w:rPr>
          <w:rFonts w:eastAsia="Open Sans" w:cs="Open Sans"/>
          <w:i/>
          <w:iCs/>
          <w:color w:val="0070C0"/>
          <w:lang w:val="en-US"/>
        </w:rPr>
        <w:t xml:space="preserve"> regulatory, financial, social, technical or political.)</w:t>
      </w:r>
    </w:p>
    <w:p w14:paraId="7F545749" w14:textId="26C0DFCB" w:rsidR="2C688BB4" w:rsidRDefault="2C688BB4" w:rsidP="58C2A50C">
      <w:pPr>
        <w:spacing w:before="240" w:after="240"/>
      </w:pPr>
      <w:r w:rsidRPr="58C2A50C">
        <w:rPr>
          <w:rFonts w:eastAsia="Open Sans" w:cs="Open Sans"/>
          <w:b/>
          <w:bCs/>
          <w:lang w:val="en-US"/>
        </w:rPr>
        <w:t xml:space="preserve">The </w:t>
      </w:r>
      <w:proofErr w:type="gramStart"/>
      <w:r w:rsidRPr="58C2A50C">
        <w:rPr>
          <w:rFonts w:eastAsia="Open Sans" w:cs="Open Sans"/>
          <w:b/>
          <w:bCs/>
          <w:lang w:val="en-US"/>
        </w:rPr>
        <w:t>particular opportunities</w:t>
      </w:r>
      <w:proofErr w:type="gramEnd"/>
      <w:r w:rsidRPr="58C2A50C">
        <w:rPr>
          <w:rFonts w:eastAsia="Open Sans" w:cs="Open Sans"/>
          <w:b/>
          <w:bCs/>
          <w:lang w:val="en-US"/>
        </w:rPr>
        <w:t xml:space="preserve"> we are building on...</w:t>
      </w:r>
    </w:p>
    <w:p w14:paraId="3A6F54D3" w14:textId="0C90376B" w:rsidR="2C688BB4" w:rsidRDefault="2C688BB4" w:rsidP="58C2A50C">
      <w:pPr>
        <w:spacing w:before="240" w:after="240"/>
        <w:rPr>
          <w:rFonts w:eastAsia="Open Sans" w:cs="Open Sans"/>
          <w:i/>
          <w:iCs/>
          <w:color w:val="0070C0"/>
          <w:lang w:val="en-US"/>
        </w:rPr>
      </w:pPr>
      <w:r w:rsidRPr="58C2A50C">
        <w:rPr>
          <w:rFonts w:eastAsia="Open Sans" w:cs="Open Sans"/>
          <w:i/>
          <w:iCs/>
          <w:color w:val="0070C0"/>
          <w:lang w:val="en-US"/>
        </w:rPr>
        <w:t>(</w:t>
      </w:r>
      <w:r w:rsidR="1DAA6EC1" w:rsidRPr="58C2A50C">
        <w:rPr>
          <w:rFonts w:eastAsia="Open Sans" w:cs="Open Sans"/>
          <w:i/>
          <w:iCs/>
          <w:color w:val="0070C0"/>
          <w:lang w:val="en-US"/>
        </w:rPr>
        <w:t>1</w:t>
      </w:r>
      <w:r w:rsidRPr="58C2A50C">
        <w:rPr>
          <w:rFonts w:eastAsia="Open Sans" w:cs="Open Sans"/>
          <w:i/>
          <w:iCs/>
          <w:color w:val="0070C0"/>
          <w:lang w:val="en-US"/>
        </w:rPr>
        <w:t>–2 sentences on the existing strengths, initiatives or relationships in your region that SHINE can amplify.)</w:t>
      </w:r>
    </w:p>
    <w:p w14:paraId="4D335C51" w14:textId="2BFAE8EF" w:rsidR="2C688BB4" w:rsidRDefault="2C688BB4" w:rsidP="58C2A50C">
      <w:pPr>
        <w:spacing w:before="240" w:after="240"/>
        <w:rPr>
          <w:rFonts w:eastAsia="Open Sans" w:cs="Open Sans"/>
          <w:b/>
          <w:bCs/>
          <w:lang w:val="en-US"/>
        </w:rPr>
      </w:pPr>
      <w:r w:rsidRPr="58C2A50C">
        <w:rPr>
          <w:rFonts w:eastAsia="Open Sans" w:cs="Open Sans"/>
          <w:b/>
          <w:bCs/>
          <w:lang w:val="en-US"/>
        </w:rPr>
        <w:t xml:space="preserve">The SHINE principles that feel most urgent or most difficult </w:t>
      </w:r>
      <w:r w:rsidR="15F08350" w:rsidRPr="58C2A50C">
        <w:rPr>
          <w:rFonts w:eastAsia="Open Sans" w:cs="Open Sans"/>
          <w:b/>
          <w:bCs/>
          <w:lang w:val="en-US"/>
        </w:rPr>
        <w:t>for our region are</w:t>
      </w:r>
      <w:r w:rsidR="03B94C67" w:rsidRPr="58C2A50C">
        <w:rPr>
          <w:rFonts w:eastAsia="Open Sans" w:cs="Open Sans"/>
          <w:b/>
          <w:bCs/>
          <w:lang w:val="en-US"/>
        </w:rPr>
        <w:t>...</w:t>
      </w:r>
    </w:p>
    <w:p w14:paraId="47C0814D" w14:textId="36472248" w:rsidR="2C688BB4" w:rsidRDefault="2C688BB4" w:rsidP="58C2A50C">
      <w:pPr>
        <w:spacing w:before="240" w:after="240"/>
        <w:rPr>
          <w:rFonts w:eastAsia="Open Sans" w:cs="Open Sans"/>
          <w:i/>
          <w:iCs/>
          <w:color w:val="0070C0"/>
          <w:lang w:val="en-US"/>
        </w:rPr>
      </w:pPr>
      <w:r w:rsidRPr="58C2A50C">
        <w:rPr>
          <w:rFonts w:eastAsia="Open Sans" w:cs="Open Sans"/>
          <w:i/>
          <w:iCs/>
          <w:color w:val="0070C0"/>
          <w:lang w:val="en-US"/>
        </w:rPr>
        <w:t>(Name 2–3 of the ten SHINE Guiding Principles that are especially relevant or especially challenging in your local context and briefly explain why.)</w:t>
      </w:r>
    </w:p>
    <w:p w14:paraId="0F422BF6" w14:textId="261879C3" w:rsidR="695D10D5" w:rsidRDefault="695D10D5" w:rsidP="58C2A50C">
      <w:pPr>
        <w:spacing w:before="240" w:after="240" w:line="259" w:lineRule="auto"/>
        <w:rPr>
          <w:rFonts w:eastAsia="Open Sans" w:cs="Open Sans"/>
          <w:lang w:val="en-US"/>
        </w:rPr>
      </w:pPr>
      <w:r w:rsidRPr="58C2A50C">
        <w:rPr>
          <w:rFonts w:eastAsia="Open Sans" w:cs="Open Sans"/>
          <w:lang w:val="en-US"/>
        </w:rPr>
        <w:t>We return to this dream</w:t>
      </w:r>
      <w:r w:rsidR="528EC3AA" w:rsidRPr="58C2A50C">
        <w:rPr>
          <w:rFonts w:eastAsia="Open Sans" w:cs="Open Sans"/>
          <w:lang w:val="en-US"/>
        </w:rPr>
        <w:t>, together,</w:t>
      </w:r>
      <w:r w:rsidRPr="58C2A50C">
        <w:rPr>
          <w:rFonts w:eastAsia="Open Sans" w:cs="Open Sans"/>
          <w:lang w:val="en-US"/>
        </w:rPr>
        <w:t xml:space="preserve"> at each </w:t>
      </w:r>
      <w:r w:rsidRPr="58C2A50C">
        <w:rPr>
          <w:rFonts w:eastAsia="Open Sans" w:cs="Open Sans"/>
          <w:color w:val="FF0000"/>
          <w:lang w:val="en-US"/>
        </w:rPr>
        <w:t xml:space="preserve">quarterly </w:t>
      </w:r>
      <w:r w:rsidRPr="58C2A50C">
        <w:rPr>
          <w:rFonts w:eastAsia="Open Sans" w:cs="Open Sans"/>
          <w:lang w:val="en-US"/>
        </w:rPr>
        <w:t xml:space="preserve">JET team meeting. We ask: </w:t>
      </w:r>
      <w:r w:rsidR="206794AA" w:rsidRPr="58C2A50C">
        <w:rPr>
          <w:rFonts w:eastAsia="Open Sans" w:cs="Open Sans"/>
          <w:lang w:val="en-US"/>
        </w:rPr>
        <w:t>Ar</w:t>
      </w:r>
      <w:r w:rsidRPr="58C2A50C">
        <w:rPr>
          <w:rFonts w:eastAsia="Open Sans" w:cs="Open Sans"/>
          <w:lang w:val="en-US"/>
        </w:rPr>
        <w:t xml:space="preserve">e we still heading in the right direction? </w:t>
      </w:r>
      <w:r w:rsidR="25E4804F" w:rsidRPr="58C2A50C">
        <w:rPr>
          <w:rFonts w:eastAsia="Open Sans" w:cs="Open Sans"/>
          <w:lang w:val="en-US"/>
        </w:rPr>
        <w:t xml:space="preserve">Are we doing the right things? </w:t>
      </w:r>
      <w:r w:rsidRPr="58C2A50C">
        <w:rPr>
          <w:rFonts w:eastAsia="Open Sans" w:cs="Open Sans"/>
          <w:lang w:val="en-US"/>
        </w:rPr>
        <w:t>What has changed? What do we need to adjust?</w:t>
      </w:r>
    </w:p>
    <w:p w14:paraId="5A4D3C3A" w14:textId="7245E4AD" w:rsidR="58C2A50C" w:rsidRDefault="58C2A50C" w:rsidP="58C2A50C">
      <w:pPr>
        <w:spacing w:before="240" w:after="240" w:line="259" w:lineRule="auto"/>
        <w:rPr>
          <w:rFonts w:eastAsia="Open Sans" w:cs="Open Sans"/>
          <w:b/>
          <w:bCs/>
          <w:lang w:val="en-US"/>
        </w:rPr>
      </w:pPr>
    </w:p>
    <w:p w14:paraId="58E969D4" w14:textId="4A41B7E0" w:rsidR="41ED8A60" w:rsidRDefault="41ED8A60" w:rsidP="58C2A50C">
      <w:pPr>
        <w:pStyle w:val="Stijl1"/>
        <w:numPr>
          <w:ilvl w:val="0"/>
          <w:numId w:val="0"/>
        </w:numPr>
        <w:rPr>
          <w:rFonts w:eastAsia="Open Sans" w:cs="Open Sans"/>
          <w:sz w:val="36"/>
          <w:szCs w:val="36"/>
          <w:lang w:val="en-US"/>
        </w:rPr>
      </w:pPr>
      <w:r w:rsidRPr="58C2A50C">
        <w:rPr>
          <w:lang w:val="en-US"/>
        </w:rPr>
        <w:lastRenderedPageBreak/>
        <w:t>Our Commitment</w:t>
      </w:r>
    </w:p>
    <w:p w14:paraId="529F51EE" w14:textId="5CBEED36" w:rsidR="0B2B700C" w:rsidRDefault="0B2B700C" w:rsidP="58C2A50C">
      <w:pPr>
        <w:spacing w:before="240" w:after="240"/>
        <w:rPr>
          <w:rFonts w:eastAsia="Open Sans" w:cs="Open Sans"/>
          <w:lang w:val="en-US"/>
        </w:rPr>
      </w:pPr>
      <w:r w:rsidRPr="58C2A50C">
        <w:rPr>
          <w:lang w:val="en-US"/>
        </w:rPr>
        <w:t xml:space="preserve">We, the signing parties, are in full knowledge of the SHINE </w:t>
      </w:r>
      <w:r w:rsidR="339F264F" w:rsidRPr="58C2A50C">
        <w:rPr>
          <w:lang w:val="en-US"/>
        </w:rPr>
        <w:t>G</w:t>
      </w:r>
      <w:r w:rsidRPr="58C2A50C">
        <w:rPr>
          <w:lang w:val="en-US"/>
        </w:rPr>
        <w:t xml:space="preserve">uiding </w:t>
      </w:r>
      <w:r w:rsidR="6FF4AB13" w:rsidRPr="58C2A50C">
        <w:rPr>
          <w:lang w:val="en-US"/>
        </w:rPr>
        <w:t>P</w:t>
      </w:r>
      <w:r w:rsidRPr="58C2A50C">
        <w:rPr>
          <w:lang w:val="en-US"/>
        </w:rPr>
        <w:t xml:space="preserve">rinciples and are willing to participate in </w:t>
      </w:r>
      <w:r w:rsidRPr="58C2A50C">
        <w:rPr>
          <w:rFonts w:eastAsia="Open Sans" w:cs="Open Sans"/>
          <w:lang w:val="en-US"/>
        </w:rPr>
        <w:t>[the region’s]</w:t>
      </w:r>
      <w:r w:rsidRPr="58C2A50C">
        <w:rPr>
          <w:lang w:val="en-US"/>
        </w:rPr>
        <w:t xml:space="preserve"> JET (Just Energy Transition) team. </w:t>
      </w:r>
      <w:r w:rsidR="41ED8A60" w:rsidRPr="58C2A50C">
        <w:rPr>
          <w:rFonts w:eastAsia="Open Sans" w:cs="Open Sans"/>
          <w:lang w:val="en-US"/>
        </w:rPr>
        <w:t>By joining, we commit to:</w:t>
      </w:r>
    </w:p>
    <w:p w14:paraId="78703C9F" w14:textId="5578832C" w:rsidR="13340164" w:rsidRDefault="13340164" w:rsidP="58C2A50C">
      <w:pPr>
        <w:pStyle w:val="ListParagraph"/>
        <w:numPr>
          <w:ilvl w:val="0"/>
          <w:numId w:val="3"/>
        </w:numPr>
        <w:rPr>
          <w:rFonts w:eastAsia="Open Sans" w:cs="Open Sans"/>
          <w:lang w:val="en-US"/>
        </w:rPr>
      </w:pPr>
      <w:r w:rsidRPr="58C2A50C">
        <w:rPr>
          <w:rFonts w:eastAsia="Open Sans" w:cs="Open Sans"/>
          <w:lang w:val="en-US"/>
        </w:rPr>
        <w:t>Building resilient partnerships in our region</w:t>
      </w:r>
      <w:r w:rsidR="38B43545" w:rsidRPr="58C2A50C">
        <w:rPr>
          <w:rFonts w:eastAsia="Open Sans" w:cs="Open Sans"/>
          <w:lang w:val="en-US"/>
        </w:rPr>
        <w:t xml:space="preserve"> for a just energy transition</w:t>
      </w:r>
    </w:p>
    <w:p w14:paraId="6997647C" w14:textId="5C999F24" w:rsidR="4DC1F787" w:rsidRDefault="4DC1F787" w:rsidP="58C2A50C">
      <w:pPr>
        <w:pStyle w:val="ListParagraph"/>
        <w:numPr>
          <w:ilvl w:val="0"/>
          <w:numId w:val="3"/>
        </w:numPr>
        <w:rPr>
          <w:rFonts w:eastAsia="Open Sans" w:cs="Open Sans"/>
          <w:lang w:val="en-US"/>
        </w:rPr>
      </w:pPr>
      <w:r w:rsidRPr="58C2A50C">
        <w:rPr>
          <w:rFonts w:eastAsia="Open Sans" w:cs="Open Sans"/>
          <w:lang w:val="en-US"/>
        </w:rPr>
        <w:t>Acting in the spirit of the SHINE Guiding Principles in all our work together</w:t>
      </w:r>
    </w:p>
    <w:p w14:paraId="661B9005" w14:textId="44CFF009" w:rsidR="678794B6" w:rsidRDefault="678794B6" w:rsidP="58C2A50C">
      <w:pPr>
        <w:pStyle w:val="ListParagraph"/>
        <w:numPr>
          <w:ilvl w:val="0"/>
          <w:numId w:val="3"/>
        </w:numPr>
      </w:pPr>
      <w:r w:rsidRPr="58C2A50C">
        <w:rPr>
          <w:rFonts w:eastAsia="Open Sans" w:cs="Open Sans"/>
          <w:lang w:val="en-US"/>
        </w:rPr>
        <w:t>Providing</w:t>
      </w:r>
      <w:r w:rsidR="53A61BCE" w:rsidRPr="58C2A50C">
        <w:rPr>
          <w:rFonts w:eastAsia="Open Sans" w:cs="Open Sans"/>
          <w:lang w:val="en-US"/>
        </w:rPr>
        <w:t xml:space="preserve"> </w:t>
      </w:r>
      <w:r w:rsidR="48F52646">
        <w:t>guidance</w:t>
      </w:r>
      <w:r w:rsidR="1833DF45">
        <w:t xml:space="preserve"> and oversight </w:t>
      </w:r>
      <w:r w:rsidR="53A61BCE">
        <w:t>for the development of the regional OSS</w:t>
      </w:r>
    </w:p>
    <w:p w14:paraId="5BAEBFFD" w14:textId="3BC1F7D4" w:rsidR="57B14BD0" w:rsidRDefault="57B14BD0" w:rsidP="58C2A50C">
      <w:pPr>
        <w:pStyle w:val="ListParagraph"/>
        <w:numPr>
          <w:ilvl w:val="0"/>
          <w:numId w:val="3"/>
        </w:numPr>
        <w:rPr>
          <w:rFonts w:eastAsia="Open Sans" w:cs="Open Sans"/>
          <w:lang w:val="en-US"/>
        </w:rPr>
      </w:pPr>
      <w:r w:rsidRPr="58C2A50C">
        <w:rPr>
          <w:rFonts w:eastAsia="Open Sans" w:cs="Open Sans"/>
          <w:lang w:val="en-US"/>
        </w:rPr>
        <w:t xml:space="preserve">Ensuring that the OSS we guide is </w:t>
      </w:r>
      <w:proofErr w:type="spellStart"/>
      <w:r w:rsidRPr="58C2A50C">
        <w:rPr>
          <w:rFonts w:eastAsia="Open Sans" w:cs="Open Sans"/>
          <w:lang w:val="en-US"/>
        </w:rPr>
        <w:t>genuinly</w:t>
      </w:r>
      <w:proofErr w:type="spellEnd"/>
      <w:r w:rsidRPr="58C2A50C">
        <w:rPr>
          <w:rFonts w:eastAsia="Open Sans" w:cs="Open Sans"/>
          <w:lang w:val="en-US"/>
        </w:rPr>
        <w:t xml:space="preserve"> accessible to all members of our community, including the most vulnerable</w:t>
      </w:r>
    </w:p>
    <w:p w14:paraId="2F5EAD59" w14:textId="38855839" w:rsidR="60318A00" w:rsidRDefault="60318A00" w:rsidP="58C2A50C">
      <w:pPr>
        <w:pStyle w:val="ListParagraph"/>
        <w:numPr>
          <w:ilvl w:val="0"/>
          <w:numId w:val="3"/>
        </w:numPr>
        <w:rPr>
          <w:rFonts w:eastAsia="Open Sans" w:cs="Open Sans"/>
          <w:lang w:val="en-US"/>
        </w:rPr>
      </w:pPr>
      <w:r w:rsidRPr="58C2A50C">
        <w:rPr>
          <w:rFonts w:eastAsia="Open Sans" w:cs="Open Sans"/>
          <w:lang w:val="en-US"/>
        </w:rPr>
        <w:t>Bringing honest and constructive input to our reflection sessions, including what is not working and who is missing from the table</w:t>
      </w:r>
    </w:p>
    <w:p w14:paraId="2A15E067" w14:textId="19A03BB6" w:rsidR="41ED8A60" w:rsidRDefault="41ED8A60" w:rsidP="58C2A50C">
      <w:pPr>
        <w:pStyle w:val="ListParagraph"/>
        <w:numPr>
          <w:ilvl w:val="0"/>
          <w:numId w:val="3"/>
        </w:numPr>
        <w:rPr>
          <w:rFonts w:eastAsia="Open Sans" w:cs="Open Sans"/>
          <w:lang w:val="en-US"/>
        </w:rPr>
      </w:pPr>
      <w:r w:rsidRPr="58C2A50C">
        <w:rPr>
          <w:rFonts w:eastAsia="Open Sans" w:cs="Open Sans"/>
          <w:lang w:val="en-US"/>
        </w:rPr>
        <w:t xml:space="preserve">Revisiting and developing our local dream at each </w:t>
      </w:r>
      <w:r w:rsidRPr="58C2A50C">
        <w:rPr>
          <w:rFonts w:eastAsia="Open Sans" w:cs="Open Sans"/>
          <w:color w:val="FF0000"/>
          <w:lang w:val="en-US"/>
        </w:rPr>
        <w:t xml:space="preserve">quarterly </w:t>
      </w:r>
      <w:r w:rsidRPr="58C2A50C">
        <w:rPr>
          <w:rFonts w:eastAsia="Open Sans" w:cs="Open Sans"/>
          <w:lang w:val="en-US"/>
        </w:rPr>
        <w:t>JET team meeting</w:t>
      </w:r>
    </w:p>
    <w:p w14:paraId="5CCCAE23" w14:textId="26B3DCD4" w:rsidR="41ED8A60" w:rsidRDefault="41ED8A60" w:rsidP="58C2A50C">
      <w:pPr>
        <w:pStyle w:val="ListParagraph"/>
        <w:numPr>
          <w:ilvl w:val="0"/>
          <w:numId w:val="3"/>
        </w:numPr>
        <w:rPr>
          <w:rFonts w:eastAsia="Open Sans" w:cs="Open Sans"/>
          <w:lang w:val="en-US"/>
        </w:rPr>
      </w:pPr>
      <w:r w:rsidRPr="58C2A50C">
        <w:rPr>
          <w:rFonts w:eastAsia="Open Sans" w:cs="Open Sans"/>
          <w:lang w:val="en-US"/>
        </w:rPr>
        <w:t xml:space="preserve">Sharing our experiences, successes and </w:t>
      </w:r>
      <w:r w:rsidR="5B455C56" w:rsidRPr="58C2A50C">
        <w:rPr>
          <w:rFonts w:eastAsia="Open Sans" w:cs="Open Sans"/>
          <w:lang w:val="en-US"/>
        </w:rPr>
        <w:t xml:space="preserve">challenges </w:t>
      </w:r>
      <w:r w:rsidRPr="58C2A50C">
        <w:rPr>
          <w:rFonts w:eastAsia="Open Sans" w:cs="Open Sans"/>
          <w:lang w:val="en-US"/>
        </w:rPr>
        <w:t xml:space="preserve">with our SHINE partners and the wider </w:t>
      </w:r>
      <w:r w:rsidR="649CEEB3" w:rsidRPr="58C2A50C">
        <w:rPr>
          <w:rFonts w:eastAsia="Open Sans" w:cs="Open Sans"/>
          <w:lang w:val="en-US"/>
        </w:rPr>
        <w:t xml:space="preserve">European </w:t>
      </w:r>
      <w:r w:rsidRPr="58C2A50C">
        <w:rPr>
          <w:rFonts w:eastAsia="Open Sans" w:cs="Open Sans"/>
          <w:lang w:val="en-US"/>
        </w:rPr>
        <w:t>network</w:t>
      </w:r>
    </w:p>
    <w:p w14:paraId="4BCDC032" w14:textId="5063B503" w:rsidR="41ED8A60" w:rsidRDefault="41ED8A60" w:rsidP="58C2A50C">
      <w:pPr>
        <w:pStyle w:val="ListParagraph"/>
        <w:numPr>
          <w:ilvl w:val="0"/>
          <w:numId w:val="3"/>
        </w:numPr>
        <w:spacing w:line="259" w:lineRule="auto"/>
        <w:rPr>
          <w:rFonts w:eastAsia="Open Sans" w:cs="Open Sans"/>
          <w:lang w:val="en-US"/>
        </w:rPr>
      </w:pPr>
      <w:r w:rsidRPr="58C2A50C">
        <w:rPr>
          <w:rFonts w:eastAsia="Open Sans" w:cs="Open Sans"/>
          <w:lang w:val="en-US"/>
        </w:rPr>
        <w:t xml:space="preserve">Working toward an OSS that can continue to serve our </w:t>
      </w:r>
      <w:r w:rsidR="6A9A877D" w:rsidRPr="58C2A50C">
        <w:rPr>
          <w:rFonts w:eastAsia="Open Sans" w:cs="Open Sans"/>
          <w:lang w:val="en-US"/>
        </w:rPr>
        <w:t>region</w:t>
      </w:r>
      <w:r w:rsidRPr="58C2A50C">
        <w:rPr>
          <w:rFonts w:eastAsia="Open Sans" w:cs="Open Sans"/>
          <w:lang w:val="en-US"/>
        </w:rPr>
        <w:t xml:space="preserve"> beyond the SHINE project period</w:t>
      </w:r>
    </w:p>
    <w:p w14:paraId="570D37AF" w14:textId="3D44E605" w:rsidR="58C2A50C" w:rsidRDefault="58C2A50C" w:rsidP="58C2A50C">
      <w:pPr>
        <w:rPr>
          <w:lang w:val="en-US"/>
        </w:rPr>
      </w:pPr>
    </w:p>
    <w:p w14:paraId="52F34676" w14:textId="77777777" w:rsidR="0B68A4A8" w:rsidRDefault="0B68A4A8">
      <w:r>
        <w:t>We, the undersigned are fully supportive of the aims and commitments outlined above. Together we sign this JET team agreement on behalf of:</w:t>
      </w:r>
    </w:p>
    <w:p w14:paraId="5BAB747E" w14:textId="4A3B6635" w:rsidR="58C2A50C" w:rsidRDefault="58C2A50C" w:rsidP="58C2A50C">
      <w:pPr>
        <w:rPr>
          <w:lang w:val="en-US"/>
        </w:rPr>
      </w:pPr>
    </w:p>
    <w:p w14:paraId="2974D0DB" w14:textId="5D50BB0A" w:rsidR="41ED8A60" w:rsidRDefault="41ED8A60" w:rsidP="58C2A50C">
      <w:pPr>
        <w:pStyle w:val="Heading2"/>
        <w:numPr>
          <w:ilvl w:val="0"/>
          <w:numId w:val="0"/>
        </w:numPr>
        <w:spacing w:before="299" w:after="299"/>
        <w:rPr>
          <w:rFonts w:eastAsia="Open Sans" w:cs="Open Sans"/>
          <w:bCs/>
          <w:sz w:val="36"/>
          <w:szCs w:val="36"/>
          <w:lang w:val="en-US"/>
        </w:rPr>
      </w:pPr>
      <w:r w:rsidRPr="58C2A50C">
        <w:rPr>
          <w:rFonts w:eastAsia="Open Sans" w:cs="Open Sans"/>
          <w:bCs/>
          <w:sz w:val="36"/>
          <w:szCs w:val="36"/>
          <w:lang w:val="en-US"/>
        </w:rPr>
        <w:t>Signed</w:t>
      </w:r>
    </w:p>
    <w:p w14:paraId="3B805928" w14:textId="724E1EEB" w:rsidR="41ED8A60" w:rsidRDefault="41ED8A60" w:rsidP="58C2A50C">
      <w:pPr>
        <w:spacing w:before="240" w:after="240"/>
        <w:rPr>
          <w:rFonts w:ascii="Calibri" w:eastAsia="Calibri" w:hAnsi="Calibri" w:cs="Calibri"/>
          <w:color w:val="0070C0"/>
          <w:sz w:val="22"/>
          <w:szCs w:val="22"/>
          <w:lang w:val="en-US"/>
        </w:rPr>
      </w:pPr>
      <w:r w:rsidRPr="58C2A50C">
        <w:rPr>
          <w:rFonts w:eastAsia="Open Sans" w:cs="Open Sans"/>
          <w:i/>
          <w:iCs/>
          <w:color w:val="0070C0"/>
          <w:lang w:val="en-US"/>
        </w:rPr>
        <w:t xml:space="preserve">By signing this charter, the members of the [region] JET team commit to the principles and practices described </w:t>
      </w:r>
      <w:r w:rsidR="4A4530EA" w:rsidRPr="58C2A50C">
        <w:rPr>
          <w:rFonts w:eastAsia="Open Sans" w:cs="Open Sans"/>
          <w:i/>
          <w:iCs/>
          <w:color w:val="0070C0"/>
          <w:lang w:val="en-US"/>
        </w:rPr>
        <w:t>in the annexes</w:t>
      </w:r>
      <w:r w:rsidRPr="58C2A50C">
        <w:rPr>
          <w:rFonts w:eastAsia="Open Sans" w:cs="Open Sans"/>
          <w:i/>
          <w:iCs/>
          <w:color w:val="0070C0"/>
          <w:lang w:val="en-US"/>
        </w:rPr>
        <w:t>, and to developing and updating this charter together over the lifetime of SHINE</w:t>
      </w:r>
      <w:r w:rsidR="1B956CE0" w:rsidRPr="58C2A50C">
        <w:rPr>
          <w:rFonts w:eastAsia="Open Sans" w:cs="Open Sans"/>
          <w:i/>
          <w:iCs/>
          <w:color w:val="0070C0"/>
          <w:lang w:val="en-US"/>
        </w:rPr>
        <w:t xml:space="preserve"> and beyond</w:t>
      </w:r>
      <w:r w:rsidRPr="58C2A50C">
        <w:rPr>
          <w:rFonts w:eastAsia="Open Sans" w:cs="Open Sans"/>
          <w:i/>
          <w:iCs/>
          <w:color w:val="0070C0"/>
          <w:lang w:val="en-US"/>
        </w:rPr>
        <w:t>.</w:t>
      </w:r>
      <w:r>
        <w:rPr>
          <w:noProof/>
        </w:rPr>
        <w:drawing>
          <wp:inline distT="0" distB="0" distL="0" distR="0" wp14:anchorId="0A7F890B" wp14:editId="1DA009C1">
            <wp:extent cx="9525" cy="9525"/>
            <wp:effectExtent l="0" t="0" r="0" b="0"/>
            <wp:docPr id="286028183" name="drawing" title="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184129" name="Picture 842184129"/>
                    <pic:cNvPicPr/>
                  </pic:nvPicPr>
                  <pic:blipFill>
                    <a:blip r:embed="rId13">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p>
    <w:p w14:paraId="6DD040EB" w14:textId="7228A455" w:rsidR="41ED8A60" w:rsidRDefault="41ED8A60" w:rsidP="58C2A50C">
      <w:pPr>
        <w:pStyle w:val="Heading3"/>
        <w:numPr>
          <w:ilvl w:val="0"/>
          <w:numId w:val="0"/>
        </w:numPr>
        <w:rPr>
          <w:rFonts w:eastAsia="Open Sans" w:cs="Open Sans"/>
          <w:i/>
          <w:iCs/>
          <w:lang w:val="nl-BE"/>
        </w:rPr>
      </w:pPr>
      <w:proofErr w:type="spellStart"/>
      <w:r w:rsidRPr="58C2A50C">
        <w:rPr>
          <w:lang w:val="nl-BE"/>
        </w:rPr>
        <w:t>Signed</w:t>
      </w:r>
      <w:proofErr w:type="spellEnd"/>
      <w:r w:rsidRPr="58C2A50C">
        <w:rPr>
          <w:lang w:val="nl-BE"/>
        </w:rPr>
        <w:t xml:space="preserve"> on </w:t>
      </w:r>
      <w:proofErr w:type="spellStart"/>
      <w:r w:rsidRPr="58C2A50C">
        <w:rPr>
          <w:lang w:val="nl-BE"/>
        </w:rPr>
        <w:t>behalf</w:t>
      </w:r>
      <w:proofErr w:type="spellEnd"/>
      <w:r w:rsidRPr="58C2A50C">
        <w:rPr>
          <w:lang w:val="nl-BE"/>
        </w:rPr>
        <w:t xml:space="preserve"> of:</w:t>
      </w:r>
    </w:p>
    <w:p w14:paraId="1A6C32E2" w14:textId="035A3A23" w:rsidR="58C2A50C" w:rsidRDefault="58C2A50C" w:rsidP="58C2A50C">
      <w:pPr>
        <w:pStyle w:val="ListParagraph"/>
        <w:rPr>
          <w:color w:val="000000" w:themeColor="text1"/>
          <w:lang w:val="nl-BE"/>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438"/>
        <w:gridCol w:w="2202"/>
        <w:gridCol w:w="2534"/>
        <w:gridCol w:w="1830"/>
      </w:tblGrid>
      <w:tr w:rsidR="58C2A50C" w14:paraId="5D88E17C" w14:textId="77777777" w:rsidTr="58C2A50C">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2445" w:type="dxa"/>
            <w:shd w:val="clear" w:color="auto" w:fill="EEEEEE" w:themeFill="background2"/>
            <w:tcMar>
              <w:left w:w="105" w:type="dxa"/>
              <w:right w:w="105" w:type="dxa"/>
            </w:tcMar>
          </w:tcPr>
          <w:p w14:paraId="74F8554D" w14:textId="309079E1" w:rsidR="58C2A50C" w:rsidRDefault="58C2A50C" w:rsidP="58C2A50C">
            <w:pPr>
              <w:jc w:val="center"/>
              <w:rPr>
                <w:rFonts w:eastAsia="Open Sans" w:cs="Open Sans"/>
                <w:i/>
                <w:iCs/>
                <w:color w:val="000000" w:themeColor="text1"/>
                <w:szCs w:val="24"/>
              </w:rPr>
            </w:pPr>
            <w:proofErr w:type="spellStart"/>
            <w:r w:rsidRPr="58C2A50C">
              <w:rPr>
                <w:color w:val="000000" w:themeColor="text1"/>
                <w:lang w:val="nl-BE"/>
              </w:rPr>
              <w:t>Organisation</w:t>
            </w:r>
            <w:proofErr w:type="spellEnd"/>
          </w:p>
        </w:tc>
        <w:tc>
          <w:tcPr>
            <w:tcW w:w="2215" w:type="dxa"/>
            <w:shd w:val="clear" w:color="auto" w:fill="EEEEEE" w:themeFill="background2"/>
            <w:tcMar>
              <w:left w:w="105" w:type="dxa"/>
              <w:right w:w="105" w:type="dxa"/>
            </w:tcMar>
          </w:tcPr>
          <w:p w14:paraId="76DD71C3" w14:textId="29E92109" w:rsidR="5CD6F8F9" w:rsidRDefault="5CD6F8F9" w:rsidP="58C2A50C">
            <w:pPr>
              <w:jc w:val="center"/>
              <w:cnfStyle w:val="100000000000" w:firstRow="1" w:lastRow="0" w:firstColumn="0" w:lastColumn="0" w:oddVBand="0" w:evenVBand="0" w:oddHBand="0" w:evenHBand="0" w:firstRowFirstColumn="0" w:firstRowLastColumn="0" w:lastRowFirstColumn="0" w:lastRowLastColumn="0"/>
              <w:rPr>
                <w:rFonts w:eastAsia="Open Sans" w:cs="Open Sans"/>
                <w:i/>
                <w:iCs/>
                <w:color w:val="000000" w:themeColor="text1"/>
                <w:szCs w:val="24"/>
              </w:rPr>
            </w:pPr>
            <w:r w:rsidRPr="58C2A50C">
              <w:rPr>
                <w:color w:val="000000" w:themeColor="text1"/>
                <w:lang w:val="nl-BE"/>
              </w:rPr>
              <w:t xml:space="preserve">Name &amp; </w:t>
            </w:r>
            <w:proofErr w:type="spellStart"/>
            <w:r w:rsidRPr="58C2A50C">
              <w:rPr>
                <w:color w:val="000000" w:themeColor="text1"/>
                <w:lang w:val="nl-BE"/>
              </w:rPr>
              <w:t>Title</w:t>
            </w:r>
            <w:proofErr w:type="spellEnd"/>
          </w:p>
        </w:tc>
        <w:tc>
          <w:tcPr>
            <w:tcW w:w="2545" w:type="dxa"/>
            <w:shd w:val="clear" w:color="auto" w:fill="EEEEEE" w:themeFill="background2"/>
            <w:tcMar>
              <w:left w:w="105" w:type="dxa"/>
              <w:right w:w="105" w:type="dxa"/>
            </w:tcMar>
          </w:tcPr>
          <w:p w14:paraId="2C2FE98C" w14:textId="32365CA9" w:rsidR="5CD6F8F9" w:rsidRDefault="5CD6F8F9" w:rsidP="58C2A50C">
            <w:pPr>
              <w:jc w:val="center"/>
              <w:cnfStyle w:val="100000000000" w:firstRow="1" w:lastRow="0" w:firstColumn="0" w:lastColumn="0" w:oddVBand="0" w:evenVBand="0" w:oddHBand="0" w:evenHBand="0" w:firstRowFirstColumn="0" w:firstRowLastColumn="0" w:lastRowFirstColumn="0" w:lastRowLastColumn="0"/>
              <w:rPr>
                <w:color w:val="000000" w:themeColor="text1"/>
                <w:lang w:val="nl-BE"/>
              </w:rPr>
            </w:pPr>
            <w:proofErr w:type="spellStart"/>
            <w:r w:rsidRPr="58C2A50C">
              <w:rPr>
                <w:color w:val="000000" w:themeColor="text1"/>
                <w:lang w:val="nl-BE"/>
              </w:rPr>
              <w:t>Signature</w:t>
            </w:r>
            <w:proofErr w:type="spellEnd"/>
          </w:p>
        </w:tc>
        <w:tc>
          <w:tcPr>
            <w:tcW w:w="1840" w:type="dxa"/>
            <w:shd w:val="clear" w:color="auto" w:fill="EEEEEE" w:themeFill="background2"/>
            <w:tcMar>
              <w:left w:w="105" w:type="dxa"/>
              <w:right w:w="105" w:type="dxa"/>
            </w:tcMar>
          </w:tcPr>
          <w:p w14:paraId="2961EDEC" w14:textId="441FDC11" w:rsidR="58C2A50C" w:rsidRDefault="58C2A50C" w:rsidP="58C2A50C">
            <w:pPr>
              <w:jc w:val="center"/>
              <w:cnfStyle w:val="100000000000" w:firstRow="1" w:lastRow="0" w:firstColumn="0" w:lastColumn="0" w:oddVBand="0" w:evenVBand="0" w:oddHBand="0" w:evenHBand="0" w:firstRowFirstColumn="0" w:firstRowLastColumn="0" w:lastRowFirstColumn="0" w:lastRowLastColumn="0"/>
              <w:rPr>
                <w:rFonts w:eastAsia="Open Sans" w:cs="Open Sans"/>
                <w:i/>
                <w:iCs/>
                <w:color w:val="000000" w:themeColor="text1"/>
                <w:szCs w:val="24"/>
              </w:rPr>
            </w:pPr>
            <w:r w:rsidRPr="58C2A50C">
              <w:rPr>
                <w:color w:val="000000" w:themeColor="text1"/>
                <w:lang w:val="nl-BE"/>
              </w:rPr>
              <w:t>Date</w:t>
            </w:r>
          </w:p>
        </w:tc>
      </w:tr>
      <w:tr w:rsidR="58C2A50C" w14:paraId="1984D2D8" w14:textId="77777777" w:rsidTr="58C2A50C">
        <w:trPr>
          <w:trHeight w:val="454"/>
        </w:trPr>
        <w:tc>
          <w:tcPr>
            <w:cnfStyle w:val="001000000000" w:firstRow="0" w:lastRow="0" w:firstColumn="1" w:lastColumn="0" w:oddVBand="0" w:evenVBand="0" w:oddHBand="0" w:evenHBand="0" w:firstRowFirstColumn="0" w:firstRowLastColumn="0" w:lastRowFirstColumn="0" w:lastRowLastColumn="0"/>
            <w:tcW w:w="2445" w:type="dxa"/>
            <w:shd w:val="clear" w:color="auto" w:fill="FFFFFF" w:themeFill="background1"/>
            <w:tcMar>
              <w:left w:w="105" w:type="dxa"/>
              <w:right w:w="105" w:type="dxa"/>
            </w:tcMar>
          </w:tcPr>
          <w:p w14:paraId="63368C50" w14:textId="42866882" w:rsidR="58C2A50C" w:rsidRDefault="58C2A50C" w:rsidP="58C2A50C">
            <w:pPr>
              <w:pStyle w:val="ListParagraph"/>
              <w:rPr>
                <w:color w:val="000000" w:themeColor="text1"/>
                <w:lang w:val="nl-BE"/>
              </w:rPr>
            </w:pPr>
          </w:p>
        </w:tc>
        <w:tc>
          <w:tcPr>
            <w:tcW w:w="2215" w:type="dxa"/>
            <w:shd w:val="clear" w:color="auto" w:fill="FFFFFF" w:themeFill="background1"/>
            <w:tcMar>
              <w:left w:w="105" w:type="dxa"/>
              <w:right w:w="105" w:type="dxa"/>
            </w:tcMar>
          </w:tcPr>
          <w:p w14:paraId="2FCCD8EB" w14:textId="32D221B5" w:rsidR="58C2A50C" w:rsidRDefault="58C2A50C" w:rsidP="58C2A50C">
            <w:pPr>
              <w:pStyle w:val="ListParagraph"/>
              <w:cnfStyle w:val="000000000000" w:firstRow="0" w:lastRow="0" w:firstColumn="0" w:lastColumn="0" w:oddVBand="0" w:evenVBand="0" w:oddHBand="0" w:evenHBand="0" w:firstRowFirstColumn="0" w:firstRowLastColumn="0" w:lastRowFirstColumn="0" w:lastRowLastColumn="0"/>
              <w:rPr>
                <w:color w:val="000000" w:themeColor="text1"/>
                <w:lang w:val="nl-BE"/>
              </w:rPr>
            </w:pPr>
          </w:p>
        </w:tc>
        <w:tc>
          <w:tcPr>
            <w:tcW w:w="2545" w:type="dxa"/>
            <w:shd w:val="clear" w:color="auto" w:fill="FFFFFF" w:themeFill="background1"/>
            <w:tcMar>
              <w:left w:w="105" w:type="dxa"/>
              <w:right w:w="105" w:type="dxa"/>
            </w:tcMar>
          </w:tcPr>
          <w:p w14:paraId="3F20E702" w14:textId="00FFFCC1" w:rsidR="58C2A50C" w:rsidRDefault="58C2A50C" w:rsidP="58C2A50C">
            <w:pPr>
              <w:pStyle w:val="ListParagraph"/>
              <w:cnfStyle w:val="000000000000" w:firstRow="0" w:lastRow="0" w:firstColumn="0" w:lastColumn="0" w:oddVBand="0" w:evenVBand="0" w:oddHBand="0" w:evenHBand="0" w:firstRowFirstColumn="0" w:firstRowLastColumn="0" w:lastRowFirstColumn="0" w:lastRowLastColumn="0"/>
              <w:rPr>
                <w:color w:val="000000" w:themeColor="text1"/>
                <w:lang w:val="nl-BE"/>
              </w:rPr>
            </w:pPr>
          </w:p>
        </w:tc>
        <w:tc>
          <w:tcPr>
            <w:tcW w:w="1840" w:type="dxa"/>
            <w:shd w:val="clear" w:color="auto" w:fill="FFFFFF" w:themeFill="background1"/>
            <w:tcMar>
              <w:left w:w="105" w:type="dxa"/>
              <w:right w:w="105" w:type="dxa"/>
            </w:tcMar>
          </w:tcPr>
          <w:p w14:paraId="148DB664" w14:textId="43818942" w:rsidR="58C2A50C" w:rsidRDefault="58C2A50C" w:rsidP="58C2A50C">
            <w:pPr>
              <w:pStyle w:val="ListParagraph"/>
              <w:cnfStyle w:val="000000000000" w:firstRow="0" w:lastRow="0" w:firstColumn="0" w:lastColumn="0" w:oddVBand="0" w:evenVBand="0" w:oddHBand="0" w:evenHBand="0" w:firstRowFirstColumn="0" w:firstRowLastColumn="0" w:lastRowFirstColumn="0" w:lastRowLastColumn="0"/>
              <w:rPr>
                <w:color w:val="000000" w:themeColor="text1"/>
                <w:lang w:val="nl-BE"/>
              </w:rPr>
            </w:pPr>
          </w:p>
        </w:tc>
      </w:tr>
      <w:tr w:rsidR="58C2A50C" w14:paraId="0137524A" w14:textId="77777777" w:rsidTr="58C2A50C">
        <w:trPr>
          <w:trHeight w:val="454"/>
        </w:trPr>
        <w:tc>
          <w:tcPr>
            <w:cnfStyle w:val="001000000000" w:firstRow="0" w:lastRow="0" w:firstColumn="1" w:lastColumn="0" w:oddVBand="0" w:evenVBand="0" w:oddHBand="0" w:evenHBand="0" w:firstRowFirstColumn="0" w:firstRowLastColumn="0" w:lastRowFirstColumn="0" w:lastRowLastColumn="0"/>
            <w:tcW w:w="2445" w:type="dxa"/>
            <w:shd w:val="clear" w:color="auto" w:fill="FFFFFF" w:themeFill="background1"/>
            <w:tcMar>
              <w:left w:w="105" w:type="dxa"/>
              <w:right w:w="105" w:type="dxa"/>
            </w:tcMar>
          </w:tcPr>
          <w:p w14:paraId="31145088" w14:textId="7CB2EB85" w:rsidR="58C2A50C" w:rsidRDefault="58C2A50C" w:rsidP="58C2A50C">
            <w:pPr>
              <w:pStyle w:val="ListParagraph"/>
              <w:rPr>
                <w:color w:val="000000" w:themeColor="text1"/>
                <w:lang w:val="nl-BE"/>
              </w:rPr>
            </w:pPr>
          </w:p>
        </w:tc>
        <w:tc>
          <w:tcPr>
            <w:tcW w:w="2215" w:type="dxa"/>
            <w:shd w:val="clear" w:color="auto" w:fill="FFFFFF" w:themeFill="background1"/>
            <w:tcMar>
              <w:left w:w="105" w:type="dxa"/>
              <w:right w:w="105" w:type="dxa"/>
            </w:tcMar>
          </w:tcPr>
          <w:p w14:paraId="1BB183D1" w14:textId="5B25CB22" w:rsidR="58C2A50C" w:rsidRDefault="58C2A50C" w:rsidP="58C2A50C">
            <w:pPr>
              <w:pStyle w:val="ListParagraph"/>
              <w:cnfStyle w:val="000000000000" w:firstRow="0" w:lastRow="0" w:firstColumn="0" w:lastColumn="0" w:oddVBand="0" w:evenVBand="0" w:oddHBand="0" w:evenHBand="0" w:firstRowFirstColumn="0" w:firstRowLastColumn="0" w:lastRowFirstColumn="0" w:lastRowLastColumn="0"/>
              <w:rPr>
                <w:color w:val="000000" w:themeColor="text1"/>
                <w:lang w:val="nl-BE"/>
              </w:rPr>
            </w:pPr>
          </w:p>
        </w:tc>
        <w:tc>
          <w:tcPr>
            <w:tcW w:w="2545" w:type="dxa"/>
            <w:shd w:val="clear" w:color="auto" w:fill="FFFFFF" w:themeFill="background1"/>
            <w:tcMar>
              <w:left w:w="105" w:type="dxa"/>
              <w:right w:w="105" w:type="dxa"/>
            </w:tcMar>
          </w:tcPr>
          <w:p w14:paraId="00B7F475" w14:textId="34C60DA5" w:rsidR="58C2A50C" w:rsidRDefault="58C2A50C" w:rsidP="58C2A50C">
            <w:pPr>
              <w:pStyle w:val="ListParagraph"/>
              <w:cnfStyle w:val="000000000000" w:firstRow="0" w:lastRow="0" w:firstColumn="0" w:lastColumn="0" w:oddVBand="0" w:evenVBand="0" w:oddHBand="0" w:evenHBand="0" w:firstRowFirstColumn="0" w:firstRowLastColumn="0" w:lastRowFirstColumn="0" w:lastRowLastColumn="0"/>
              <w:rPr>
                <w:color w:val="000000" w:themeColor="text1"/>
                <w:lang w:val="nl-BE"/>
              </w:rPr>
            </w:pPr>
          </w:p>
        </w:tc>
        <w:tc>
          <w:tcPr>
            <w:tcW w:w="1840" w:type="dxa"/>
            <w:shd w:val="clear" w:color="auto" w:fill="FFFFFF" w:themeFill="background1"/>
            <w:tcMar>
              <w:left w:w="105" w:type="dxa"/>
              <w:right w:w="105" w:type="dxa"/>
            </w:tcMar>
          </w:tcPr>
          <w:p w14:paraId="7DDD7E61" w14:textId="41BE9778" w:rsidR="58C2A50C" w:rsidRDefault="58C2A50C" w:rsidP="58C2A50C">
            <w:pPr>
              <w:pStyle w:val="ListParagraph"/>
              <w:cnfStyle w:val="000000000000" w:firstRow="0" w:lastRow="0" w:firstColumn="0" w:lastColumn="0" w:oddVBand="0" w:evenVBand="0" w:oddHBand="0" w:evenHBand="0" w:firstRowFirstColumn="0" w:firstRowLastColumn="0" w:lastRowFirstColumn="0" w:lastRowLastColumn="0"/>
              <w:rPr>
                <w:color w:val="000000" w:themeColor="text1"/>
                <w:lang w:val="nl-BE"/>
              </w:rPr>
            </w:pPr>
          </w:p>
        </w:tc>
      </w:tr>
      <w:tr w:rsidR="58C2A50C" w14:paraId="562714D1" w14:textId="77777777" w:rsidTr="58C2A50C">
        <w:trPr>
          <w:trHeight w:val="454"/>
        </w:trPr>
        <w:tc>
          <w:tcPr>
            <w:cnfStyle w:val="001000000000" w:firstRow="0" w:lastRow="0" w:firstColumn="1" w:lastColumn="0" w:oddVBand="0" w:evenVBand="0" w:oddHBand="0" w:evenHBand="0" w:firstRowFirstColumn="0" w:firstRowLastColumn="0" w:lastRowFirstColumn="0" w:lastRowLastColumn="0"/>
            <w:tcW w:w="2445" w:type="dxa"/>
            <w:shd w:val="clear" w:color="auto" w:fill="FFFFFF" w:themeFill="background1"/>
            <w:tcMar>
              <w:left w:w="105" w:type="dxa"/>
              <w:right w:w="105" w:type="dxa"/>
            </w:tcMar>
          </w:tcPr>
          <w:p w14:paraId="60BA98BE" w14:textId="091287B3" w:rsidR="58C2A50C" w:rsidRDefault="58C2A50C" w:rsidP="58C2A50C">
            <w:pPr>
              <w:pStyle w:val="ListParagraph"/>
              <w:rPr>
                <w:color w:val="000000" w:themeColor="text1"/>
                <w:lang w:val="nl-BE"/>
              </w:rPr>
            </w:pPr>
          </w:p>
        </w:tc>
        <w:tc>
          <w:tcPr>
            <w:tcW w:w="2215" w:type="dxa"/>
            <w:shd w:val="clear" w:color="auto" w:fill="FFFFFF" w:themeFill="background1"/>
            <w:tcMar>
              <w:left w:w="105" w:type="dxa"/>
              <w:right w:w="105" w:type="dxa"/>
            </w:tcMar>
          </w:tcPr>
          <w:p w14:paraId="34FE5B36" w14:textId="08535678" w:rsidR="58C2A50C" w:rsidRDefault="58C2A50C" w:rsidP="58C2A50C">
            <w:pPr>
              <w:pStyle w:val="ListParagraph"/>
              <w:cnfStyle w:val="000000000000" w:firstRow="0" w:lastRow="0" w:firstColumn="0" w:lastColumn="0" w:oddVBand="0" w:evenVBand="0" w:oddHBand="0" w:evenHBand="0" w:firstRowFirstColumn="0" w:firstRowLastColumn="0" w:lastRowFirstColumn="0" w:lastRowLastColumn="0"/>
              <w:rPr>
                <w:color w:val="000000" w:themeColor="text1"/>
                <w:lang w:val="nl-BE"/>
              </w:rPr>
            </w:pPr>
          </w:p>
        </w:tc>
        <w:tc>
          <w:tcPr>
            <w:tcW w:w="2545" w:type="dxa"/>
            <w:shd w:val="clear" w:color="auto" w:fill="FFFFFF" w:themeFill="background1"/>
            <w:tcMar>
              <w:left w:w="105" w:type="dxa"/>
              <w:right w:w="105" w:type="dxa"/>
            </w:tcMar>
          </w:tcPr>
          <w:p w14:paraId="7321C082" w14:textId="72FAE906" w:rsidR="58C2A50C" w:rsidRDefault="58C2A50C" w:rsidP="58C2A50C">
            <w:pPr>
              <w:pStyle w:val="ListParagraph"/>
              <w:cnfStyle w:val="000000000000" w:firstRow="0" w:lastRow="0" w:firstColumn="0" w:lastColumn="0" w:oddVBand="0" w:evenVBand="0" w:oddHBand="0" w:evenHBand="0" w:firstRowFirstColumn="0" w:firstRowLastColumn="0" w:lastRowFirstColumn="0" w:lastRowLastColumn="0"/>
              <w:rPr>
                <w:color w:val="000000" w:themeColor="text1"/>
                <w:lang w:val="nl-BE"/>
              </w:rPr>
            </w:pPr>
          </w:p>
        </w:tc>
        <w:tc>
          <w:tcPr>
            <w:tcW w:w="1840" w:type="dxa"/>
            <w:shd w:val="clear" w:color="auto" w:fill="FFFFFF" w:themeFill="background1"/>
            <w:tcMar>
              <w:left w:w="105" w:type="dxa"/>
              <w:right w:w="105" w:type="dxa"/>
            </w:tcMar>
          </w:tcPr>
          <w:p w14:paraId="1813A067" w14:textId="0F548B34" w:rsidR="58C2A50C" w:rsidRDefault="58C2A50C" w:rsidP="58C2A50C">
            <w:pPr>
              <w:pStyle w:val="ListParagraph"/>
              <w:cnfStyle w:val="000000000000" w:firstRow="0" w:lastRow="0" w:firstColumn="0" w:lastColumn="0" w:oddVBand="0" w:evenVBand="0" w:oddHBand="0" w:evenHBand="0" w:firstRowFirstColumn="0" w:firstRowLastColumn="0" w:lastRowFirstColumn="0" w:lastRowLastColumn="0"/>
              <w:rPr>
                <w:color w:val="000000" w:themeColor="text1"/>
                <w:lang w:val="nl-BE"/>
              </w:rPr>
            </w:pPr>
          </w:p>
        </w:tc>
      </w:tr>
      <w:tr w:rsidR="58C2A50C" w14:paraId="77F04C46" w14:textId="77777777" w:rsidTr="58C2A50C">
        <w:trPr>
          <w:trHeight w:val="454"/>
        </w:trPr>
        <w:tc>
          <w:tcPr>
            <w:cnfStyle w:val="001000000000" w:firstRow="0" w:lastRow="0" w:firstColumn="1" w:lastColumn="0" w:oddVBand="0" w:evenVBand="0" w:oddHBand="0" w:evenHBand="0" w:firstRowFirstColumn="0" w:firstRowLastColumn="0" w:lastRowFirstColumn="0" w:lastRowLastColumn="0"/>
            <w:tcW w:w="2445" w:type="dxa"/>
            <w:shd w:val="clear" w:color="auto" w:fill="FFFFFF" w:themeFill="background1"/>
            <w:tcMar>
              <w:left w:w="105" w:type="dxa"/>
              <w:right w:w="105" w:type="dxa"/>
            </w:tcMar>
          </w:tcPr>
          <w:p w14:paraId="7804A8D5" w14:textId="341AE607" w:rsidR="58C2A50C" w:rsidRDefault="58C2A50C" w:rsidP="58C2A50C">
            <w:pPr>
              <w:pStyle w:val="ListParagraph"/>
              <w:rPr>
                <w:color w:val="000000" w:themeColor="text1"/>
                <w:lang w:val="nl-BE"/>
              </w:rPr>
            </w:pPr>
          </w:p>
        </w:tc>
        <w:tc>
          <w:tcPr>
            <w:tcW w:w="2215" w:type="dxa"/>
            <w:shd w:val="clear" w:color="auto" w:fill="FFFFFF" w:themeFill="background1"/>
            <w:tcMar>
              <w:left w:w="105" w:type="dxa"/>
              <w:right w:w="105" w:type="dxa"/>
            </w:tcMar>
          </w:tcPr>
          <w:p w14:paraId="06953B00" w14:textId="76728BFE" w:rsidR="58C2A50C" w:rsidRDefault="58C2A50C" w:rsidP="58C2A50C">
            <w:pPr>
              <w:pStyle w:val="ListParagraph"/>
              <w:cnfStyle w:val="000000000000" w:firstRow="0" w:lastRow="0" w:firstColumn="0" w:lastColumn="0" w:oddVBand="0" w:evenVBand="0" w:oddHBand="0" w:evenHBand="0" w:firstRowFirstColumn="0" w:firstRowLastColumn="0" w:lastRowFirstColumn="0" w:lastRowLastColumn="0"/>
              <w:rPr>
                <w:color w:val="000000" w:themeColor="text1"/>
                <w:lang w:val="nl-BE"/>
              </w:rPr>
            </w:pPr>
          </w:p>
        </w:tc>
        <w:tc>
          <w:tcPr>
            <w:tcW w:w="2545" w:type="dxa"/>
            <w:shd w:val="clear" w:color="auto" w:fill="FFFFFF" w:themeFill="background1"/>
            <w:tcMar>
              <w:left w:w="105" w:type="dxa"/>
              <w:right w:w="105" w:type="dxa"/>
            </w:tcMar>
          </w:tcPr>
          <w:p w14:paraId="7A90C190" w14:textId="2882CF2F" w:rsidR="58C2A50C" w:rsidRDefault="58C2A50C" w:rsidP="58C2A50C">
            <w:pPr>
              <w:pStyle w:val="ListParagraph"/>
              <w:cnfStyle w:val="000000000000" w:firstRow="0" w:lastRow="0" w:firstColumn="0" w:lastColumn="0" w:oddVBand="0" w:evenVBand="0" w:oddHBand="0" w:evenHBand="0" w:firstRowFirstColumn="0" w:firstRowLastColumn="0" w:lastRowFirstColumn="0" w:lastRowLastColumn="0"/>
              <w:rPr>
                <w:color w:val="000000" w:themeColor="text1"/>
                <w:lang w:val="nl-BE"/>
              </w:rPr>
            </w:pPr>
          </w:p>
        </w:tc>
        <w:tc>
          <w:tcPr>
            <w:tcW w:w="1840" w:type="dxa"/>
            <w:shd w:val="clear" w:color="auto" w:fill="FFFFFF" w:themeFill="background1"/>
            <w:tcMar>
              <w:left w:w="105" w:type="dxa"/>
              <w:right w:w="105" w:type="dxa"/>
            </w:tcMar>
          </w:tcPr>
          <w:p w14:paraId="08488A4D" w14:textId="21C9FACE" w:rsidR="58C2A50C" w:rsidRDefault="58C2A50C" w:rsidP="58C2A50C">
            <w:pPr>
              <w:pStyle w:val="ListParagraph"/>
              <w:cnfStyle w:val="000000000000" w:firstRow="0" w:lastRow="0" w:firstColumn="0" w:lastColumn="0" w:oddVBand="0" w:evenVBand="0" w:oddHBand="0" w:evenHBand="0" w:firstRowFirstColumn="0" w:firstRowLastColumn="0" w:lastRowFirstColumn="0" w:lastRowLastColumn="0"/>
              <w:rPr>
                <w:color w:val="000000" w:themeColor="text1"/>
                <w:lang w:val="nl-BE"/>
              </w:rPr>
            </w:pPr>
          </w:p>
        </w:tc>
      </w:tr>
      <w:tr w:rsidR="58C2A50C" w14:paraId="633431F4" w14:textId="77777777" w:rsidTr="58C2A50C">
        <w:trPr>
          <w:trHeight w:val="454"/>
        </w:trPr>
        <w:tc>
          <w:tcPr>
            <w:cnfStyle w:val="001000000000" w:firstRow="0" w:lastRow="0" w:firstColumn="1" w:lastColumn="0" w:oddVBand="0" w:evenVBand="0" w:oddHBand="0" w:evenHBand="0" w:firstRowFirstColumn="0" w:firstRowLastColumn="0" w:lastRowFirstColumn="0" w:lastRowLastColumn="0"/>
            <w:tcW w:w="2445" w:type="dxa"/>
            <w:shd w:val="clear" w:color="auto" w:fill="FFFFFF" w:themeFill="background1"/>
            <w:tcMar>
              <w:left w:w="105" w:type="dxa"/>
              <w:right w:w="105" w:type="dxa"/>
            </w:tcMar>
          </w:tcPr>
          <w:p w14:paraId="21BFC589" w14:textId="28674E9F" w:rsidR="58C2A50C" w:rsidRDefault="58C2A50C" w:rsidP="58C2A50C">
            <w:pPr>
              <w:pStyle w:val="ListParagraph"/>
              <w:rPr>
                <w:color w:val="000000" w:themeColor="text1"/>
                <w:lang w:val="nl-BE"/>
              </w:rPr>
            </w:pPr>
          </w:p>
        </w:tc>
        <w:tc>
          <w:tcPr>
            <w:tcW w:w="2215" w:type="dxa"/>
            <w:shd w:val="clear" w:color="auto" w:fill="FFFFFF" w:themeFill="background1"/>
            <w:tcMar>
              <w:left w:w="105" w:type="dxa"/>
              <w:right w:w="105" w:type="dxa"/>
            </w:tcMar>
          </w:tcPr>
          <w:p w14:paraId="479B1286" w14:textId="37934946" w:rsidR="58C2A50C" w:rsidRDefault="58C2A50C" w:rsidP="58C2A50C">
            <w:pPr>
              <w:pStyle w:val="ListParagraph"/>
              <w:cnfStyle w:val="000000000000" w:firstRow="0" w:lastRow="0" w:firstColumn="0" w:lastColumn="0" w:oddVBand="0" w:evenVBand="0" w:oddHBand="0" w:evenHBand="0" w:firstRowFirstColumn="0" w:firstRowLastColumn="0" w:lastRowFirstColumn="0" w:lastRowLastColumn="0"/>
              <w:rPr>
                <w:color w:val="000000" w:themeColor="text1"/>
                <w:lang w:val="nl-BE"/>
              </w:rPr>
            </w:pPr>
          </w:p>
        </w:tc>
        <w:tc>
          <w:tcPr>
            <w:tcW w:w="2545" w:type="dxa"/>
            <w:shd w:val="clear" w:color="auto" w:fill="FFFFFF" w:themeFill="background1"/>
            <w:tcMar>
              <w:left w:w="105" w:type="dxa"/>
              <w:right w:w="105" w:type="dxa"/>
            </w:tcMar>
          </w:tcPr>
          <w:p w14:paraId="0CF1B25C" w14:textId="51C8DED2" w:rsidR="58C2A50C" w:rsidRDefault="58C2A50C" w:rsidP="58C2A50C">
            <w:pPr>
              <w:pStyle w:val="ListParagraph"/>
              <w:cnfStyle w:val="000000000000" w:firstRow="0" w:lastRow="0" w:firstColumn="0" w:lastColumn="0" w:oddVBand="0" w:evenVBand="0" w:oddHBand="0" w:evenHBand="0" w:firstRowFirstColumn="0" w:firstRowLastColumn="0" w:lastRowFirstColumn="0" w:lastRowLastColumn="0"/>
              <w:rPr>
                <w:color w:val="000000" w:themeColor="text1"/>
                <w:lang w:val="nl-BE"/>
              </w:rPr>
            </w:pPr>
          </w:p>
        </w:tc>
        <w:tc>
          <w:tcPr>
            <w:tcW w:w="1840" w:type="dxa"/>
            <w:shd w:val="clear" w:color="auto" w:fill="FFFFFF" w:themeFill="background1"/>
            <w:tcMar>
              <w:left w:w="105" w:type="dxa"/>
              <w:right w:w="105" w:type="dxa"/>
            </w:tcMar>
          </w:tcPr>
          <w:p w14:paraId="44A65983" w14:textId="46D05343" w:rsidR="58C2A50C" w:rsidRDefault="58C2A50C" w:rsidP="58C2A50C">
            <w:pPr>
              <w:pStyle w:val="ListParagraph"/>
              <w:cnfStyle w:val="000000000000" w:firstRow="0" w:lastRow="0" w:firstColumn="0" w:lastColumn="0" w:oddVBand="0" w:evenVBand="0" w:oddHBand="0" w:evenHBand="0" w:firstRowFirstColumn="0" w:firstRowLastColumn="0" w:lastRowFirstColumn="0" w:lastRowLastColumn="0"/>
              <w:rPr>
                <w:color w:val="000000" w:themeColor="text1"/>
                <w:lang w:val="nl-BE"/>
              </w:rPr>
            </w:pPr>
          </w:p>
        </w:tc>
      </w:tr>
      <w:tr w:rsidR="58C2A50C" w14:paraId="35450EE5" w14:textId="77777777" w:rsidTr="58C2A50C">
        <w:trPr>
          <w:trHeight w:val="454"/>
        </w:trPr>
        <w:tc>
          <w:tcPr>
            <w:cnfStyle w:val="001000000000" w:firstRow="0" w:lastRow="0" w:firstColumn="1" w:lastColumn="0" w:oddVBand="0" w:evenVBand="0" w:oddHBand="0" w:evenHBand="0" w:firstRowFirstColumn="0" w:firstRowLastColumn="0" w:lastRowFirstColumn="0" w:lastRowLastColumn="0"/>
            <w:tcW w:w="2445" w:type="dxa"/>
            <w:shd w:val="clear" w:color="auto" w:fill="FFFFFF" w:themeFill="background1"/>
            <w:tcMar>
              <w:left w:w="105" w:type="dxa"/>
              <w:right w:w="105" w:type="dxa"/>
            </w:tcMar>
          </w:tcPr>
          <w:p w14:paraId="3EF1ABC6" w14:textId="14E16A51" w:rsidR="58C2A50C" w:rsidRDefault="58C2A50C" w:rsidP="58C2A50C">
            <w:pPr>
              <w:pStyle w:val="ListParagraph"/>
              <w:rPr>
                <w:color w:val="000000" w:themeColor="text1"/>
                <w:lang w:val="nl-BE"/>
              </w:rPr>
            </w:pPr>
          </w:p>
        </w:tc>
        <w:tc>
          <w:tcPr>
            <w:tcW w:w="2215" w:type="dxa"/>
            <w:shd w:val="clear" w:color="auto" w:fill="FFFFFF" w:themeFill="background1"/>
            <w:tcMar>
              <w:left w:w="105" w:type="dxa"/>
              <w:right w:w="105" w:type="dxa"/>
            </w:tcMar>
          </w:tcPr>
          <w:p w14:paraId="2183402C" w14:textId="673FFD8E" w:rsidR="58C2A50C" w:rsidRDefault="58C2A50C" w:rsidP="58C2A50C">
            <w:pPr>
              <w:pStyle w:val="ListParagraph"/>
              <w:cnfStyle w:val="000000000000" w:firstRow="0" w:lastRow="0" w:firstColumn="0" w:lastColumn="0" w:oddVBand="0" w:evenVBand="0" w:oddHBand="0" w:evenHBand="0" w:firstRowFirstColumn="0" w:firstRowLastColumn="0" w:lastRowFirstColumn="0" w:lastRowLastColumn="0"/>
              <w:rPr>
                <w:color w:val="000000" w:themeColor="text1"/>
                <w:lang w:val="nl-BE"/>
              </w:rPr>
            </w:pPr>
          </w:p>
        </w:tc>
        <w:tc>
          <w:tcPr>
            <w:tcW w:w="2545" w:type="dxa"/>
            <w:shd w:val="clear" w:color="auto" w:fill="FFFFFF" w:themeFill="background1"/>
            <w:tcMar>
              <w:left w:w="105" w:type="dxa"/>
              <w:right w:w="105" w:type="dxa"/>
            </w:tcMar>
          </w:tcPr>
          <w:p w14:paraId="00DBF2A1" w14:textId="76E0FB8B" w:rsidR="58C2A50C" w:rsidRDefault="58C2A50C" w:rsidP="58C2A50C">
            <w:pPr>
              <w:pStyle w:val="ListParagraph"/>
              <w:cnfStyle w:val="000000000000" w:firstRow="0" w:lastRow="0" w:firstColumn="0" w:lastColumn="0" w:oddVBand="0" w:evenVBand="0" w:oddHBand="0" w:evenHBand="0" w:firstRowFirstColumn="0" w:firstRowLastColumn="0" w:lastRowFirstColumn="0" w:lastRowLastColumn="0"/>
              <w:rPr>
                <w:color w:val="000000" w:themeColor="text1"/>
                <w:lang w:val="nl-BE"/>
              </w:rPr>
            </w:pPr>
          </w:p>
        </w:tc>
        <w:tc>
          <w:tcPr>
            <w:tcW w:w="1840" w:type="dxa"/>
            <w:shd w:val="clear" w:color="auto" w:fill="FFFFFF" w:themeFill="background1"/>
            <w:tcMar>
              <w:left w:w="105" w:type="dxa"/>
              <w:right w:w="105" w:type="dxa"/>
            </w:tcMar>
          </w:tcPr>
          <w:p w14:paraId="1D99F85A" w14:textId="2FB4DDC2" w:rsidR="58C2A50C" w:rsidRDefault="58C2A50C" w:rsidP="58C2A50C">
            <w:pPr>
              <w:pStyle w:val="ListParagraph"/>
              <w:cnfStyle w:val="000000000000" w:firstRow="0" w:lastRow="0" w:firstColumn="0" w:lastColumn="0" w:oddVBand="0" w:evenVBand="0" w:oddHBand="0" w:evenHBand="0" w:firstRowFirstColumn="0" w:firstRowLastColumn="0" w:lastRowFirstColumn="0" w:lastRowLastColumn="0"/>
              <w:rPr>
                <w:color w:val="000000" w:themeColor="text1"/>
                <w:lang w:val="nl-BE"/>
              </w:rPr>
            </w:pPr>
          </w:p>
        </w:tc>
      </w:tr>
    </w:tbl>
    <w:p w14:paraId="57E557F2" w14:textId="5928E954" w:rsidR="58C2A50C" w:rsidRDefault="58C2A50C" w:rsidP="58C2A50C">
      <w:pPr>
        <w:pStyle w:val="ListParagraph"/>
        <w:rPr>
          <w:color w:val="000000" w:themeColor="text1"/>
          <w:lang w:val="en-US"/>
        </w:rPr>
      </w:pPr>
    </w:p>
    <w:p w14:paraId="42210CB3" w14:textId="4248808F" w:rsidR="58C2A50C" w:rsidRDefault="58C2A50C" w:rsidP="58C2A50C">
      <w:pPr>
        <w:pStyle w:val="Heading3"/>
        <w:numPr>
          <w:ilvl w:val="0"/>
          <w:numId w:val="0"/>
        </w:numPr>
        <w:spacing w:line="259" w:lineRule="auto"/>
        <w:rPr>
          <w:lang w:val="en-US"/>
        </w:rPr>
      </w:pPr>
    </w:p>
    <w:p w14:paraId="5F7F1FB8" w14:textId="7A2D2CB1" w:rsidR="0C05572B" w:rsidRDefault="0C05572B" w:rsidP="58C2A50C">
      <w:pPr>
        <w:pStyle w:val="Heading3"/>
        <w:numPr>
          <w:ilvl w:val="0"/>
          <w:numId w:val="0"/>
        </w:numPr>
        <w:spacing w:line="259" w:lineRule="auto"/>
        <w:rPr>
          <w:i/>
          <w:iCs/>
          <w:lang w:val="en-US"/>
        </w:rPr>
      </w:pPr>
      <w:r w:rsidRPr="58C2A50C">
        <w:rPr>
          <w:i/>
          <w:iCs/>
          <w:lang w:val="en-US"/>
        </w:rPr>
        <w:t xml:space="preserve">A </w:t>
      </w:r>
      <w:r w:rsidR="2B3C9345" w:rsidRPr="58C2A50C">
        <w:rPr>
          <w:i/>
          <w:iCs/>
          <w:lang w:val="en-US"/>
        </w:rPr>
        <w:t>Living Document</w:t>
      </w:r>
    </w:p>
    <w:p w14:paraId="085970C6" w14:textId="695D7E5D" w:rsidR="2B3C9345" w:rsidRDefault="2B3C9345" w:rsidP="58C2A50C">
      <w:pPr>
        <w:spacing w:before="240" w:after="240"/>
        <w:rPr>
          <w:rFonts w:eastAsia="Open Sans" w:cs="Open Sans"/>
          <w:i/>
          <w:iCs/>
          <w:lang w:val="en-US"/>
        </w:rPr>
      </w:pPr>
      <w:r w:rsidRPr="58C2A50C">
        <w:rPr>
          <w:rFonts w:eastAsia="Open Sans" w:cs="Open Sans"/>
          <w:i/>
          <w:iCs/>
          <w:lang w:val="en-US"/>
        </w:rPr>
        <w:t>This charter is not finished. It will grow as SHINE grows, refined by the experience of our four pilot regions, enriched by the perspectives of our ambassador network, and deepened by everything we learn together.</w:t>
      </w:r>
    </w:p>
    <w:p w14:paraId="0E6ACCF7" w14:textId="2FD81DC5" w:rsidR="2B3C9345" w:rsidRDefault="2B3C9345" w:rsidP="58C2A50C">
      <w:pPr>
        <w:spacing w:before="240" w:after="240"/>
        <w:rPr>
          <w:rFonts w:eastAsia="Open Sans" w:cs="Open Sans"/>
          <w:i/>
          <w:iCs/>
          <w:lang w:val="en-US"/>
        </w:rPr>
      </w:pPr>
      <w:r w:rsidRPr="58C2A50C">
        <w:rPr>
          <w:rFonts w:eastAsia="Open Sans" w:cs="Open Sans"/>
          <w:i/>
          <w:iCs/>
          <w:lang w:val="en-US"/>
        </w:rPr>
        <w:t>We invite every JET team, every pilot municipality, every partner and every community member to contribute to it.</w:t>
      </w:r>
    </w:p>
    <w:p w14:paraId="6B74516C" w14:textId="0DD586D5" w:rsidR="58C2A50C" w:rsidRDefault="58C2A50C" w:rsidP="58C2A50C">
      <w:pPr>
        <w:rPr>
          <w:lang w:val="en-US"/>
        </w:rPr>
      </w:pPr>
    </w:p>
    <w:p w14:paraId="1BC44B2A" w14:textId="6F5EC746" w:rsidR="4D2B4FE5" w:rsidRDefault="4D2B4FE5" w:rsidP="58C2A50C">
      <w:r>
        <w:rPr>
          <w:noProof/>
        </w:rPr>
        <w:drawing>
          <wp:inline distT="0" distB="0" distL="0" distR="0" wp14:anchorId="1CA032CD" wp14:editId="1AD81084">
            <wp:extent cx="4913802" cy="1682642"/>
            <wp:effectExtent l="0" t="0" r="0" b="0"/>
            <wp:docPr id="8796081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608120" name="Picture 879608120"/>
                    <pic:cNvPicPr/>
                  </pic:nvPicPr>
                  <pic:blipFill>
                    <a:blip r:embed="rId12">
                      <a:extLst>
                        <a:ext uri="{28A0092B-C50C-407E-A947-70E740481C1C}">
                          <a14:useLocalDpi xmlns:a14="http://schemas.microsoft.com/office/drawing/2010/main"/>
                        </a:ext>
                      </a:extLst>
                    </a:blip>
                    <a:stretch>
                      <a:fillRect/>
                    </a:stretch>
                  </pic:blipFill>
                  <pic:spPr>
                    <a:xfrm>
                      <a:off x="0" y="0"/>
                      <a:ext cx="4913802" cy="1682642"/>
                    </a:xfrm>
                    <a:prstGeom prst="rect">
                      <a:avLst/>
                    </a:prstGeom>
                  </pic:spPr>
                </pic:pic>
              </a:graphicData>
            </a:graphic>
          </wp:inline>
        </w:drawing>
      </w:r>
    </w:p>
    <w:p w14:paraId="1AB3166D" w14:textId="5959E6A3" w:rsidR="2DC6C0E1" w:rsidRDefault="2DC6C0E1" w:rsidP="58C2A50C">
      <w:pPr>
        <w:pStyle w:val="Heading1"/>
        <w:numPr>
          <w:ilvl w:val="0"/>
          <w:numId w:val="0"/>
        </w:numPr>
      </w:pPr>
      <w:r>
        <w:t xml:space="preserve">SHINE Guiding Principles </w:t>
      </w:r>
      <w:r w:rsidR="002BF795">
        <w:t>for the JET team charter</w:t>
      </w:r>
    </w:p>
    <w:p w14:paraId="667C54D8" w14:textId="640BEA97" w:rsidR="050BA69E" w:rsidRDefault="050BA69E" w:rsidP="58C2A50C">
      <w:pPr>
        <w:pStyle w:val="Heading2"/>
        <w:numPr>
          <w:ilvl w:val="0"/>
          <w:numId w:val="0"/>
        </w:numPr>
      </w:pPr>
      <w:r>
        <w:t xml:space="preserve">Shared Values </w:t>
      </w:r>
      <w:r w:rsidR="002BF795">
        <w:t>Enabling communities to Shine across Euro</w:t>
      </w:r>
      <w:r w:rsidR="59D4C752">
        <w:t>pe</w:t>
      </w:r>
    </w:p>
    <w:p w14:paraId="17EC31D4" w14:textId="2B4C7292" w:rsidR="58C2A50C" w:rsidRDefault="58C2A50C" w:rsidP="58C2A50C">
      <w:pPr>
        <w:rPr>
          <w:lang w:val="en-US"/>
        </w:rPr>
      </w:pPr>
    </w:p>
    <w:p w14:paraId="467A22FE" w14:textId="7D38F640" w:rsidR="241CB6FE" w:rsidRDefault="241CB6FE" w:rsidP="58C2A50C">
      <w:pPr>
        <w:pStyle w:val="Heading3"/>
        <w:numPr>
          <w:ilvl w:val="0"/>
          <w:numId w:val="0"/>
        </w:numPr>
        <w:spacing w:line="259" w:lineRule="auto"/>
      </w:pPr>
      <w:r w:rsidRPr="58C2A50C">
        <w:t>Trust comes first</w:t>
      </w:r>
    </w:p>
    <w:p w14:paraId="4E61BACE" w14:textId="21377481" w:rsidR="241CB6FE" w:rsidRDefault="241CB6FE" w:rsidP="58C2A50C">
      <w:pPr>
        <w:spacing w:line="259" w:lineRule="auto"/>
      </w:pPr>
      <w:r w:rsidRPr="58C2A50C">
        <w:t>Before tools, before technology, before timelines</w:t>
      </w:r>
      <w:r w:rsidR="67A646C6" w:rsidRPr="58C2A50C">
        <w:t xml:space="preserve">, </w:t>
      </w:r>
      <w:r w:rsidRPr="58C2A50C">
        <w:t xml:space="preserve">we build trust. Between citizens and their municipality, between municipalities and cooperatives, between communities and institutions. Trust is not a soft </w:t>
      </w:r>
      <w:r w:rsidR="3A548320" w:rsidRPr="58C2A50C">
        <w:t>outcome;</w:t>
      </w:r>
      <w:r w:rsidRPr="58C2A50C">
        <w:t xml:space="preserve"> it is the precondition for everything else. We invest in it deliberately, protect it carefully, and repair it when it breaks.</w:t>
      </w:r>
    </w:p>
    <w:p w14:paraId="6DAFD854" w14:textId="38236C41" w:rsidR="58C2A50C" w:rsidRDefault="58C2A50C" w:rsidP="58C2A50C"/>
    <w:p w14:paraId="55E87182" w14:textId="5DBC49EA" w:rsidR="547083A6" w:rsidRDefault="547083A6" w:rsidP="58C2A50C">
      <w:pPr>
        <w:pStyle w:val="Heading3"/>
        <w:numPr>
          <w:ilvl w:val="0"/>
          <w:numId w:val="0"/>
        </w:numPr>
      </w:pPr>
      <w:r w:rsidRPr="58C2A50C">
        <w:t>No</w:t>
      </w:r>
      <w:r w:rsidR="4060EFBA" w:rsidRPr="58C2A50C">
        <w:t xml:space="preserve"> </w:t>
      </w:r>
      <w:r w:rsidRPr="58C2A50C">
        <w:t xml:space="preserve">one </w:t>
      </w:r>
      <w:r w:rsidR="3A466AC3" w:rsidRPr="58C2A50C">
        <w:t xml:space="preserve">is </w:t>
      </w:r>
      <w:r w:rsidRPr="58C2A50C">
        <w:t>left behind</w:t>
      </w:r>
    </w:p>
    <w:p w14:paraId="58EA0E53" w14:textId="13109C61" w:rsidR="002BF795" w:rsidRDefault="002BF795" w:rsidP="58C2A50C">
      <w:pPr>
        <w:rPr>
          <w:rFonts w:ascii="Calibri" w:eastAsia="Calibri" w:hAnsi="Calibri" w:cs="Calibri"/>
          <w:color w:val="000000" w:themeColor="text1"/>
          <w:sz w:val="22"/>
          <w:szCs w:val="22"/>
          <w:lang w:val="en-US"/>
        </w:rPr>
      </w:pPr>
      <w:r w:rsidRPr="58C2A50C">
        <w:t>We believe the energy transition must be fair in who benefits, who decides, and who is recognised. This means acti</w:t>
      </w:r>
      <w:r w:rsidR="30358CDA" w:rsidRPr="58C2A50C">
        <w:t xml:space="preserve">vely </w:t>
      </w:r>
      <w:r w:rsidRPr="58C2A50C">
        <w:t>including vulnerable households, marginalised groups and underrepresented voices not as a bonus, but as a condition of success. The benefits of community energy belong to the whole community.</w:t>
      </w:r>
      <w:r w:rsidR="6B7ADFC7" w:rsidRPr="58C2A50C">
        <w:t xml:space="preserve"> Justice is not </w:t>
      </w:r>
      <w:r w:rsidR="316CFEF5" w:rsidRPr="58C2A50C">
        <w:t>o</w:t>
      </w:r>
      <w:r w:rsidR="6B7ADFC7" w:rsidRPr="58C2A50C">
        <w:t xml:space="preserve">ptional, it is structural. </w:t>
      </w:r>
    </w:p>
    <w:p w14:paraId="2C9E022B" w14:textId="73B6EEEC" w:rsidR="58C2A50C" w:rsidRDefault="58C2A50C" w:rsidP="58C2A50C">
      <w:pPr>
        <w:rPr>
          <w:rFonts w:ascii="Calibri" w:eastAsia="Calibri" w:hAnsi="Calibri" w:cs="Calibri"/>
          <w:color w:val="000000" w:themeColor="text1"/>
          <w:sz w:val="22"/>
          <w:szCs w:val="22"/>
        </w:rPr>
      </w:pPr>
    </w:p>
    <w:p w14:paraId="1298D56E" w14:textId="4AFD67E5" w:rsidR="58C2A50C" w:rsidRDefault="00D29C09" w:rsidP="4566D3F2">
      <w:pPr>
        <w:pStyle w:val="Heading3"/>
        <w:numPr>
          <w:ilvl w:val="0"/>
          <w:numId w:val="0"/>
        </w:numPr>
        <w:spacing w:line="259" w:lineRule="auto"/>
      </w:pPr>
      <w:r w:rsidRPr="4566D3F2">
        <w:t>Rooted</w:t>
      </w:r>
      <w:r w:rsidR="482FB432">
        <w:t xml:space="preserve"> </w:t>
      </w:r>
      <w:r w:rsidR="4ECBBE29" w:rsidRPr="4566D3F2">
        <w:t>in community, supported by institutions</w:t>
      </w:r>
    </w:p>
    <w:p w14:paraId="1B6CA6B2" w14:textId="09273468" w:rsidR="58C2A50C" w:rsidRDefault="4ECBBE29" w:rsidP="4566D3F2">
      <w:pPr>
        <w:spacing w:line="259" w:lineRule="auto"/>
      </w:pPr>
      <w:r w:rsidRPr="4566D3F2">
        <w:t>Citizens should not be the audience for the energy transition</w:t>
      </w:r>
      <w:r w:rsidR="2335D1E2" w:rsidRPr="4566D3F2">
        <w:t xml:space="preserve"> but</w:t>
      </w:r>
      <w:r w:rsidRPr="4566D3F2">
        <w:t xml:space="preserve"> its protagonists. Ownership, vision and priorities belong to the community. </w:t>
      </w:r>
      <w:r w:rsidRPr="4566D3F2">
        <w:lastRenderedPageBreak/>
        <w:t>Municipalities, agencies and cooperatives play a vital supporting role: opening spaces, providing assets, removing barriers and signalling commitment. Their role is to enable, not to control.</w:t>
      </w:r>
    </w:p>
    <w:p w14:paraId="60F590F7" w14:textId="46FD78DB" w:rsidR="58C2A50C" w:rsidRDefault="4ECBBE29" w:rsidP="4566D3F2">
      <w:pPr>
        <w:spacing w:line="259" w:lineRule="auto"/>
      </w:pPr>
      <w:r w:rsidRPr="4566D3F2">
        <w:t xml:space="preserve">But </w:t>
      </w:r>
      <w:r w:rsidR="0598F53E" w:rsidRPr="4566D3F2">
        <w:t xml:space="preserve">this does not </w:t>
      </w:r>
      <w:r w:rsidRPr="4566D3F2">
        <w:t>happen by itself. It requires the right conditions. Participation must be genuinely accessible</w:t>
      </w:r>
      <w:r w:rsidR="7CFF628D" w:rsidRPr="4566D3F2">
        <w:t xml:space="preserve">; </w:t>
      </w:r>
      <w:r w:rsidRPr="4566D3F2">
        <w:t>in language, in time, in format and in location. We do not wait for people to find us. We go to them. We create spaces</w:t>
      </w:r>
      <w:r w:rsidR="403D8110" w:rsidRPr="4566D3F2">
        <w:t>,</w:t>
      </w:r>
      <w:r w:rsidRPr="4566D3F2">
        <w:t xml:space="preserve"> physical and relational</w:t>
      </w:r>
      <w:r w:rsidR="2DA09273" w:rsidRPr="4566D3F2">
        <w:t>,</w:t>
      </w:r>
      <w:r w:rsidRPr="4566D3F2">
        <w:t xml:space="preserve"> where people feel safe enough to contribute, to question and to disagree. We welcome newcomers. We make every contribution visible, so people know they were heard. When people are met where they are, empowered to participate actively and shown that their voice shapes real decisions</w:t>
      </w:r>
      <w:r w:rsidR="41A7089D" w:rsidRPr="4566D3F2">
        <w:t>,</w:t>
      </w:r>
      <w:r w:rsidRPr="4566D3F2">
        <w:t xml:space="preserve"> that is what community ownership looks like in practice.</w:t>
      </w:r>
    </w:p>
    <w:p w14:paraId="4CC1D9F8" w14:textId="4F5C5EF2" w:rsidR="4566D3F2" w:rsidRDefault="4566D3F2" w:rsidP="4566D3F2"/>
    <w:p w14:paraId="1D2E1152" w14:textId="2AD4207E" w:rsidR="05AA284B" w:rsidRDefault="05AA284B" w:rsidP="58C2A50C">
      <w:pPr>
        <w:pStyle w:val="Heading3"/>
        <w:numPr>
          <w:ilvl w:val="0"/>
          <w:numId w:val="0"/>
        </w:numPr>
        <w:spacing w:line="259" w:lineRule="auto"/>
      </w:pPr>
      <w:r w:rsidRPr="58C2A50C">
        <w:t xml:space="preserve">Independent </w:t>
      </w:r>
      <w:r w:rsidR="75F56306" w:rsidRPr="58C2A50C">
        <w:t xml:space="preserve">and transparent </w:t>
      </w:r>
      <w:r w:rsidRPr="58C2A50C">
        <w:t>by design</w:t>
      </w:r>
    </w:p>
    <w:p w14:paraId="1F939FB1" w14:textId="7793E3A1" w:rsidR="05AA284B" w:rsidRDefault="05AA284B" w:rsidP="58C2A50C">
      <w:pPr>
        <w:spacing w:line="259" w:lineRule="auto"/>
        <w:rPr>
          <w:rFonts w:eastAsia="Open Sans" w:cs="Open Sans"/>
          <w:b/>
          <w:bCs/>
          <w:sz w:val="36"/>
          <w:szCs w:val="36"/>
          <w:lang w:val="en-US"/>
        </w:rPr>
      </w:pPr>
      <w:r w:rsidRPr="58C2A50C">
        <w:rPr>
          <w:rFonts w:eastAsia="Open Sans" w:cs="Open Sans"/>
        </w:rPr>
        <w:t xml:space="preserve">The JET team shapes decisions; it does not receive them. It is the space where community vision, local knowledge and genuine commitment come together, free from undue influence by commercial interests, political pressure or </w:t>
      </w:r>
      <w:r w:rsidR="44F4A40A" w:rsidRPr="58C2A50C">
        <w:rPr>
          <w:rFonts w:eastAsia="Open Sans" w:cs="Open Sans"/>
        </w:rPr>
        <w:t>the pull of the status quo</w:t>
      </w:r>
      <w:r w:rsidRPr="58C2A50C">
        <w:rPr>
          <w:rFonts w:eastAsia="Open Sans" w:cs="Open Sans"/>
        </w:rPr>
        <w:t>. Its independence is not a formality to be protected on paper; it is a culture to be practised in every meeting, every decision and every conversation.</w:t>
      </w:r>
      <w:r w:rsidR="093AFE41" w:rsidRPr="58C2A50C">
        <w:rPr>
          <w:rFonts w:eastAsia="Open Sans" w:cs="Open Sans"/>
        </w:rPr>
        <w:t xml:space="preserve"> </w:t>
      </w:r>
      <w:r w:rsidR="093AFE41" w:rsidRPr="58C2A50C">
        <w:t>We report honestly on what works and what does not. Stakeholders can see how decisions are made and how resources are used. T</w:t>
      </w:r>
      <w:proofErr w:type="spellStart"/>
      <w:r w:rsidR="093AFE41" w:rsidRPr="58C2A50C">
        <w:rPr>
          <w:lang w:val="nl-BE"/>
        </w:rPr>
        <w:t>ransparency</w:t>
      </w:r>
      <w:proofErr w:type="spellEnd"/>
      <w:r w:rsidR="093AFE41" w:rsidRPr="58C2A50C">
        <w:rPr>
          <w:lang w:val="nl-BE"/>
        </w:rPr>
        <w:t xml:space="preserve"> is </w:t>
      </w:r>
      <w:proofErr w:type="spellStart"/>
      <w:r w:rsidR="093AFE41" w:rsidRPr="58C2A50C">
        <w:rPr>
          <w:lang w:val="nl-BE"/>
        </w:rPr>
        <w:t>how</w:t>
      </w:r>
      <w:proofErr w:type="spellEnd"/>
      <w:r w:rsidR="093AFE41" w:rsidRPr="58C2A50C">
        <w:rPr>
          <w:lang w:val="nl-BE"/>
        </w:rPr>
        <w:t xml:space="preserve"> we </w:t>
      </w:r>
      <w:proofErr w:type="spellStart"/>
      <w:r w:rsidR="093AFE41" w:rsidRPr="58C2A50C">
        <w:rPr>
          <w:lang w:val="nl-BE"/>
        </w:rPr>
        <w:t>earn</w:t>
      </w:r>
      <w:proofErr w:type="spellEnd"/>
      <w:r w:rsidR="093AFE41" w:rsidRPr="58C2A50C">
        <w:rPr>
          <w:lang w:val="nl-BE"/>
        </w:rPr>
        <w:t xml:space="preserve"> </w:t>
      </w:r>
      <w:proofErr w:type="spellStart"/>
      <w:r w:rsidR="093AFE41" w:rsidRPr="58C2A50C">
        <w:rPr>
          <w:lang w:val="nl-BE"/>
        </w:rPr>
        <w:t>and</w:t>
      </w:r>
      <w:proofErr w:type="spellEnd"/>
      <w:r w:rsidR="093AFE41" w:rsidRPr="58C2A50C">
        <w:rPr>
          <w:lang w:val="nl-BE"/>
        </w:rPr>
        <w:t xml:space="preserve"> </w:t>
      </w:r>
      <w:proofErr w:type="spellStart"/>
      <w:r w:rsidR="093AFE41" w:rsidRPr="58C2A50C">
        <w:rPr>
          <w:lang w:val="nl-BE"/>
        </w:rPr>
        <w:t>maintain</w:t>
      </w:r>
      <w:proofErr w:type="spellEnd"/>
      <w:r w:rsidR="093AFE41" w:rsidRPr="58C2A50C">
        <w:rPr>
          <w:lang w:val="nl-BE"/>
        </w:rPr>
        <w:t xml:space="preserve"> trust.</w:t>
      </w:r>
    </w:p>
    <w:p w14:paraId="5A2AC6A6" w14:textId="5BA447DA" w:rsidR="58C2A50C" w:rsidRDefault="58C2A50C" w:rsidP="58C2A50C">
      <w:pPr>
        <w:spacing w:line="259" w:lineRule="auto"/>
        <w:rPr>
          <w:rFonts w:eastAsia="Open Sans" w:cs="Open Sans"/>
        </w:rPr>
      </w:pPr>
    </w:p>
    <w:p w14:paraId="61762D8B" w14:textId="1C2DA0D0" w:rsidR="78EAE7F9" w:rsidRDefault="78EAE7F9" w:rsidP="58C2A50C">
      <w:pPr>
        <w:pStyle w:val="Heading3"/>
        <w:numPr>
          <w:ilvl w:val="0"/>
          <w:numId w:val="0"/>
        </w:numPr>
        <w:spacing w:line="259" w:lineRule="auto"/>
        <w:rPr>
          <w:lang w:val="en-US"/>
        </w:rPr>
      </w:pPr>
      <w:r w:rsidRPr="58C2A50C">
        <w:t>Expertise</w:t>
      </w:r>
      <w:r w:rsidRPr="58C2A50C">
        <w:rPr>
          <w:rFonts w:eastAsia="Open Sans" w:cs="Open Sans"/>
        </w:rPr>
        <w:t xml:space="preserve"> </w:t>
      </w:r>
      <w:r w:rsidR="5E591375" w:rsidRPr="58C2A50C">
        <w:rPr>
          <w:rFonts w:eastAsia="Open Sans" w:cs="Open Sans"/>
        </w:rPr>
        <w:t>lives everywhere</w:t>
      </w:r>
    </w:p>
    <w:p w14:paraId="1BB55394" w14:textId="39354492" w:rsidR="78EAE7F9" w:rsidRDefault="78EAE7F9" w:rsidP="58C2A50C">
      <w:pPr>
        <w:spacing w:line="259" w:lineRule="auto"/>
        <w:rPr>
          <w:rFonts w:eastAsia="Open Sans" w:cs="Open Sans"/>
          <w:b/>
          <w:bCs/>
          <w:sz w:val="28"/>
          <w:szCs w:val="28"/>
        </w:rPr>
      </w:pPr>
      <w:r w:rsidRPr="58C2A50C">
        <w:rPr>
          <w:rFonts w:eastAsia="Open Sans" w:cs="Open Sans"/>
        </w:rPr>
        <w:t>Knowledge does not only come from experts, institutions or project reports. The person who has tried and failed to install solar panels on their apartment block knows something a consultant does not. The social worker who knows which families will never walk through an OSS door knows something a project manager does not. We seek out these forms of knowledge, make space for them, and let them shape what we do.</w:t>
      </w:r>
      <w:r w:rsidR="26DC184F" w:rsidRPr="58C2A50C">
        <w:rPr>
          <w:rFonts w:eastAsia="Open Sans" w:cs="Open Sans"/>
        </w:rPr>
        <w:t xml:space="preserve"> </w:t>
      </w:r>
    </w:p>
    <w:p w14:paraId="364C3232" w14:textId="340C717C" w:rsidR="58C2A50C" w:rsidRDefault="58C2A50C" w:rsidP="58C2A50C">
      <w:pPr>
        <w:spacing w:line="259" w:lineRule="auto"/>
        <w:rPr>
          <w:rFonts w:eastAsia="Open Sans" w:cs="Open Sans"/>
          <w:b/>
          <w:bCs/>
          <w:sz w:val="28"/>
          <w:szCs w:val="28"/>
        </w:rPr>
      </w:pPr>
    </w:p>
    <w:p w14:paraId="6E617F91" w14:textId="1E3FF433" w:rsidR="26DC184F" w:rsidRDefault="26DC184F" w:rsidP="58C2A50C">
      <w:pPr>
        <w:pStyle w:val="Heading3"/>
        <w:numPr>
          <w:ilvl w:val="0"/>
          <w:numId w:val="0"/>
        </w:numPr>
        <w:spacing w:line="259" w:lineRule="auto"/>
        <w:rPr>
          <w:rFonts w:eastAsia="Open Sans" w:cs="Open Sans"/>
        </w:rPr>
      </w:pPr>
      <w:r w:rsidRPr="58C2A50C">
        <w:rPr>
          <w:rFonts w:eastAsia="Open Sans" w:cs="Open Sans"/>
        </w:rPr>
        <w:t>Give back more than you take</w:t>
      </w:r>
    </w:p>
    <w:p w14:paraId="0C892DB2" w14:textId="7F6899A9" w:rsidR="26DC184F" w:rsidRDefault="502BD405" w:rsidP="58C2A50C">
      <w:pPr>
        <w:spacing w:line="259" w:lineRule="auto"/>
        <w:rPr>
          <w:rFonts w:eastAsia="Open Sans" w:cs="Open Sans"/>
        </w:rPr>
      </w:pPr>
      <w:r w:rsidRPr="4566D3F2">
        <w:rPr>
          <w:rFonts w:eastAsia="Open Sans" w:cs="Open Sans"/>
        </w:rPr>
        <w:t>Every region that joins SHINE brings something irreplaceable</w:t>
      </w:r>
      <w:r w:rsidR="13CEE772" w:rsidRPr="4566D3F2">
        <w:rPr>
          <w:rFonts w:eastAsia="Open Sans" w:cs="Open Sans"/>
        </w:rPr>
        <w:t xml:space="preserve"> and </w:t>
      </w:r>
      <w:r w:rsidRPr="4566D3F2">
        <w:rPr>
          <w:rFonts w:eastAsia="Open Sans" w:cs="Open Sans"/>
        </w:rPr>
        <w:t>hard-won experience, local knowledge, cultural wisdom and honest reflection. We share generously and receive openly. We recognise that our own work is made stronger by the discoveries and struggles of our partners. The SHINE network is not a distribution channel for outputs</w:t>
      </w:r>
      <w:r w:rsidR="4AEC82CD" w:rsidRPr="4566D3F2">
        <w:rPr>
          <w:rFonts w:eastAsia="Open Sans" w:cs="Open Sans"/>
        </w:rPr>
        <w:t>. I</w:t>
      </w:r>
      <w:r w:rsidRPr="4566D3F2">
        <w:rPr>
          <w:rFonts w:eastAsia="Open Sans" w:cs="Open Sans"/>
        </w:rPr>
        <w:t xml:space="preserve">t is a </w:t>
      </w:r>
      <w:r w:rsidRPr="4566D3F2">
        <w:rPr>
          <w:rFonts w:eastAsia="Open Sans" w:cs="Open Sans"/>
          <w:b/>
          <w:bCs/>
        </w:rPr>
        <w:t>community of practice</w:t>
      </w:r>
      <w:r w:rsidRPr="4566D3F2">
        <w:rPr>
          <w:rFonts w:eastAsia="Open Sans" w:cs="Open Sans"/>
        </w:rPr>
        <w:t xml:space="preserve"> that grows through genuine mutual exchange.</w:t>
      </w:r>
    </w:p>
    <w:p w14:paraId="2176B52C" w14:textId="58EB61D2" w:rsidR="58C2A50C" w:rsidRDefault="58C2A50C" w:rsidP="58C2A50C">
      <w:pPr>
        <w:spacing w:line="259" w:lineRule="auto"/>
        <w:rPr>
          <w:rFonts w:eastAsia="Open Sans" w:cs="Open Sans"/>
        </w:rPr>
      </w:pPr>
    </w:p>
    <w:p w14:paraId="1B24F805" w14:textId="1C86B8AF" w:rsidR="1EA9D127" w:rsidRDefault="1EA9D127" w:rsidP="58C2A50C">
      <w:pPr>
        <w:pStyle w:val="Heading3"/>
        <w:numPr>
          <w:ilvl w:val="0"/>
          <w:numId w:val="0"/>
        </w:numPr>
        <w:spacing w:line="259" w:lineRule="auto"/>
      </w:pPr>
      <w:r w:rsidRPr="58C2A50C">
        <w:lastRenderedPageBreak/>
        <w:t>Adapt, not copy-paste</w:t>
      </w:r>
    </w:p>
    <w:p w14:paraId="3F5069AB" w14:textId="34252C21" w:rsidR="1EA9D127" w:rsidRDefault="1EA9D127" w:rsidP="58C2A50C">
      <w:pPr>
        <w:spacing w:line="259" w:lineRule="auto"/>
        <w:rPr>
          <w:rFonts w:eastAsia="Open Sans" w:cs="Open Sans"/>
        </w:rPr>
      </w:pPr>
      <w:r w:rsidRPr="58C2A50C">
        <w:rPr>
          <w:rFonts w:eastAsia="Open Sans" w:cs="Open Sans"/>
        </w:rPr>
        <w:t>Every region has its own history, regulatory landscape, community culture and starting point. What we share are principles and methods; not rigid models. We bring proven tools to each context and reshape them to fit. Replication means inspiration, not imitation. A SHINE OSS in Warsaw will look different from one in Antwerp</w:t>
      </w:r>
      <w:r w:rsidR="42E6D8B1" w:rsidRPr="58C2A50C">
        <w:rPr>
          <w:rFonts w:eastAsia="Open Sans" w:cs="Open Sans"/>
        </w:rPr>
        <w:t xml:space="preserve">, Verona or </w:t>
      </w:r>
      <w:proofErr w:type="spellStart"/>
      <w:r w:rsidR="42E6D8B1" w:rsidRPr="58C2A50C">
        <w:rPr>
          <w:rFonts w:eastAsia="Open Sans" w:cs="Open Sans"/>
        </w:rPr>
        <w:t>Malgrat</w:t>
      </w:r>
      <w:proofErr w:type="spellEnd"/>
      <w:r w:rsidR="42E6D8B1" w:rsidRPr="58C2A50C">
        <w:rPr>
          <w:rFonts w:eastAsia="Open Sans" w:cs="Open Sans"/>
        </w:rPr>
        <w:t xml:space="preserve"> de Mar</w:t>
      </w:r>
      <w:r w:rsidRPr="58C2A50C">
        <w:rPr>
          <w:rFonts w:eastAsia="Open Sans" w:cs="Open Sans"/>
        </w:rPr>
        <w:t xml:space="preserve"> and that is </w:t>
      </w:r>
      <w:r w:rsidR="4AAB8B9E" w:rsidRPr="58C2A50C">
        <w:rPr>
          <w:rFonts w:eastAsia="Open Sans" w:cs="Open Sans"/>
        </w:rPr>
        <w:t>perfectly fine</w:t>
      </w:r>
      <w:r w:rsidRPr="58C2A50C">
        <w:rPr>
          <w:rFonts w:eastAsia="Open Sans" w:cs="Open Sans"/>
        </w:rPr>
        <w:t>.</w:t>
      </w:r>
    </w:p>
    <w:p w14:paraId="4C19CC6F" w14:textId="5A1FA1E8" w:rsidR="510F3E1D" w:rsidRDefault="1EA43757" w:rsidP="4566D3F2">
      <w:pPr>
        <w:rPr>
          <w:rFonts w:eastAsia="Open Sans" w:cs="Open Sans"/>
        </w:rPr>
      </w:pPr>
      <w:r w:rsidRPr="4566D3F2">
        <w:rPr>
          <w:rFonts w:eastAsia="Open Sans" w:cs="Open Sans"/>
        </w:rPr>
        <w:t xml:space="preserve"> </w:t>
      </w:r>
    </w:p>
    <w:p w14:paraId="7F0747F8" w14:textId="580E6D4A" w:rsidR="5A77D5FF" w:rsidRDefault="5A77D5FF" w:rsidP="58C2A50C">
      <w:pPr>
        <w:pStyle w:val="Heading3"/>
        <w:numPr>
          <w:ilvl w:val="0"/>
          <w:numId w:val="0"/>
        </w:numPr>
        <w:spacing w:line="259" w:lineRule="auto"/>
      </w:pPr>
      <w:r w:rsidRPr="58C2A50C">
        <w:t>Building resilience, together</w:t>
      </w:r>
    </w:p>
    <w:p w14:paraId="7DD30D8E" w14:textId="6D9E911E" w:rsidR="5A77D5FF" w:rsidRDefault="5A77D5FF" w:rsidP="58C2A50C">
      <w:pPr>
        <w:rPr>
          <w:rFonts w:eastAsia="Open Sans" w:cs="Open Sans"/>
        </w:rPr>
      </w:pPr>
      <w:r w:rsidRPr="58C2A50C">
        <w:rPr>
          <w:rFonts w:eastAsia="Open Sans" w:cs="Open Sans"/>
        </w:rPr>
        <w:t>Building community energy takes longer than any project timeline. Progress is rarely linear. We commit to the slow work</w:t>
      </w:r>
      <w:r w:rsidR="5DB20DA3" w:rsidRPr="58C2A50C">
        <w:rPr>
          <w:rFonts w:eastAsia="Open Sans" w:cs="Open Sans"/>
        </w:rPr>
        <w:t xml:space="preserve">; to </w:t>
      </w:r>
      <w:r w:rsidRPr="58C2A50C">
        <w:rPr>
          <w:rFonts w:eastAsia="Open Sans" w:cs="Open Sans"/>
        </w:rPr>
        <w:t>the trust-building, the repeated conversations, the moments when momentum stalls. Resilience is not a property some organisations have and others lack</w:t>
      </w:r>
      <w:r w:rsidR="48183F49" w:rsidRPr="58C2A50C">
        <w:rPr>
          <w:rFonts w:eastAsia="Open Sans" w:cs="Open Sans"/>
        </w:rPr>
        <w:t>. I</w:t>
      </w:r>
      <w:r w:rsidRPr="58C2A50C">
        <w:rPr>
          <w:rFonts w:eastAsia="Open Sans" w:cs="Open Sans"/>
        </w:rPr>
        <w:t>t is a practice we build collectively, by showing up for each other and by designing everything we do to outlast our funding.</w:t>
      </w:r>
    </w:p>
    <w:p w14:paraId="6F493479" w14:textId="382CD68F" w:rsidR="58C2A50C" w:rsidRDefault="58C2A50C" w:rsidP="58C2A50C">
      <w:pPr>
        <w:rPr>
          <w:rFonts w:eastAsia="Open Sans" w:cs="Open Sans"/>
        </w:rPr>
      </w:pPr>
    </w:p>
    <w:p w14:paraId="29157346" w14:textId="13C1AD7F" w:rsidR="48CF011C" w:rsidRDefault="48CF011C" w:rsidP="58C2A50C">
      <w:r>
        <w:rPr>
          <w:noProof/>
        </w:rPr>
        <w:drawing>
          <wp:inline distT="0" distB="0" distL="0" distR="0" wp14:anchorId="6B3F8800" wp14:editId="32629790">
            <wp:extent cx="4913802" cy="1682642"/>
            <wp:effectExtent l="0" t="0" r="0" b="0"/>
            <wp:docPr id="8306710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671024" name="Picture 830671024"/>
                    <pic:cNvPicPr/>
                  </pic:nvPicPr>
                  <pic:blipFill>
                    <a:blip r:embed="rId12">
                      <a:extLst>
                        <a:ext uri="{28A0092B-C50C-407E-A947-70E740481C1C}">
                          <a14:useLocalDpi xmlns:a14="http://schemas.microsoft.com/office/drawing/2010/main"/>
                        </a:ext>
                      </a:extLst>
                    </a:blip>
                    <a:stretch>
                      <a:fillRect/>
                    </a:stretch>
                  </pic:blipFill>
                  <pic:spPr>
                    <a:xfrm>
                      <a:off x="0" y="0"/>
                      <a:ext cx="4913802" cy="1682642"/>
                    </a:xfrm>
                    <a:prstGeom prst="rect">
                      <a:avLst/>
                    </a:prstGeom>
                  </pic:spPr>
                </pic:pic>
              </a:graphicData>
            </a:graphic>
          </wp:inline>
        </w:drawing>
      </w:r>
    </w:p>
    <w:p w14:paraId="52E69064" w14:textId="590C6B59" w:rsidR="7CF377C1" w:rsidRDefault="7CF377C1" w:rsidP="58C2A50C">
      <w:pPr>
        <w:pStyle w:val="Stijl1"/>
        <w:numPr>
          <w:ilvl w:val="0"/>
          <w:numId w:val="0"/>
        </w:numPr>
      </w:pPr>
      <w:r>
        <w:t xml:space="preserve">SHINE Local JET team Charter </w:t>
      </w:r>
    </w:p>
    <w:p w14:paraId="79ED1C32" w14:textId="209331A3" w:rsidR="7CF377C1" w:rsidRDefault="6DF608F6" w:rsidP="58C2A50C">
      <w:pPr>
        <w:pStyle w:val="Heading2"/>
        <w:numPr>
          <w:ilvl w:val="0"/>
          <w:numId w:val="0"/>
        </w:numPr>
      </w:pPr>
      <w:r>
        <w:t>Explanatory Articles</w:t>
      </w:r>
    </w:p>
    <w:p w14:paraId="0B868963" w14:textId="2587428D" w:rsidR="58C2A50C" w:rsidRDefault="58C2A50C" w:rsidP="58C2A50C"/>
    <w:p w14:paraId="26564FC7" w14:textId="0CD992CB" w:rsidR="7A953E00" w:rsidRDefault="7A953E00" w:rsidP="58C2A50C">
      <w:pPr>
        <w:pStyle w:val="Heading2"/>
        <w:numPr>
          <w:ilvl w:val="0"/>
          <w:numId w:val="0"/>
        </w:numPr>
        <w:spacing w:before="299" w:after="299"/>
        <w:rPr>
          <w:rFonts w:eastAsia="Open Sans" w:cs="Open Sans"/>
          <w:bCs/>
          <w:sz w:val="36"/>
          <w:szCs w:val="36"/>
          <w:lang w:val="en-US"/>
        </w:rPr>
      </w:pPr>
      <w:r w:rsidRPr="58C2A50C">
        <w:rPr>
          <w:rFonts w:eastAsia="Open Sans" w:cs="Open Sans"/>
          <w:bCs/>
          <w:sz w:val="36"/>
          <w:szCs w:val="36"/>
          <w:lang w:val="en-US"/>
        </w:rPr>
        <w:t>How We Work Together</w:t>
      </w:r>
    </w:p>
    <w:p w14:paraId="7BE02A63" w14:textId="55E803F6" w:rsidR="7A953E00" w:rsidRDefault="7A953E00" w:rsidP="58C2A50C">
      <w:pPr>
        <w:spacing w:before="240" w:after="240"/>
        <w:rPr>
          <w:rFonts w:eastAsia="Open Sans" w:cs="Open Sans"/>
          <w:lang w:val="en-US"/>
        </w:rPr>
      </w:pPr>
      <w:r w:rsidRPr="58C2A50C">
        <w:rPr>
          <w:rFonts w:eastAsia="Open Sans" w:cs="Open Sans"/>
          <w:lang w:val="en-US"/>
        </w:rPr>
        <w:t>This section describes the working principles of our JET team</w:t>
      </w:r>
      <w:r w:rsidR="7E5280E0" w:rsidRPr="58C2A50C">
        <w:rPr>
          <w:rFonts w:eastAsia="Open Sans" w:cs="Open Sans"/>
          <w:lang w:val="en-US"/>
        </w:rPr>
        <w:t xml:space="preserve">: </w:t>
      </w:r>
      <w:r w:rsidRPr="58C2A50C">
        <w:rPr>
          <w:rFonts w:eastAsia="Open Sans" w:cs="Open Sans"/>
          <w:lang w:val="en-US"/>
        </w:rPr>
        <w:t>how we make decisions, who is at the table</w:t>
      </w:r>
      <w:r w:rsidR="00715ACA" w:rsidRPr="58C2A50C">
        <w:rPr>
          <w:rFonts w:eastAsia="Open Sans" w:cs="Open Sans"/>
          <w:lang w:val="en-US"/>
        </w:rPr>
        <w:t xml:space="preserve"> and</w:t>
      </w:r>
      <w:r w:rsidRPr="58C2A50C">
        <w:rPr>
          <w:rFonts w:eastAsia="Open Sans" w:cs="Open Sans"/>
          <w:lang w:val="en-US"/>
        </w:rPr>
        <w:t xml:space="preserve"> how we stay accountable. These are adapted from the SHINE Guiding Principles to fit our local context.</w:t>
      </w:r>
    </w:p>
    <w:p w14:paraId="0F016A86" w14:textId="602AB049" w:rsidR="7A953E00" w:rsidRDefault="7A953E00" w:rsidP="58C2A50C">
      <w:pPr>
        <w:pStyle w:val="Heading3"/>
        <w:numPr>
          <w:ilvl w:val="0"/>
          <w:numId w:val="0"/>
        </w:numPr>
        <w:spacing w:before="281" w:after="281"/>
        <w:rPr>
          <w:rFonts w:eastAsia="Open Sans" w:cs="Open Sans"/>
          <w:bCs/>
          <w:sz w:val="28"/>
          <w:szCs w:val="28"/>
          <w:lang w:val="en-US"/>
        </w:rPr>
      </w:pPr>
      <w:r w:rsidRPr="58C2A50C">
        <w:rPr>
          <w:rFonts w:eastAsia="Open Sans" w:cs="Open Sans"/>
          <w:bCs/>
          <w:sz w:val="28"/>
          <w:szCs w:val="28"/>
          <w:lang w:val="en-US"/>
        </w:rPr>
        <w:t>Who is part of our JET team</w:t>
      </w:r>
    </w:p>
    <w:p w14:paraId="5E669F33" w14:textId="6C32AA5D" w:rsidR="7A953E00" w:rsidRDefault="7A953E00" w:rsidP="58C2A50C">
      <w:pPr>
        <w:spacing w:before="240" w:after="240"/>
        <w:rPr>
          <w:rFonts w:eastAsia="Open Sans" w:cs="Open Sans"/>
          <w:i/>
          <w:iCs/>
          <w:color w:val="0070C0"/>
          <w:lang w:val="en-US"/>
        </w:rPr>
      </w:pPr>
      <w:r w:rsidRPr="58C2A50C">
        <w:rPr>
          <w:rFonts w:eastAsia="Open Sans" w:cs="Open Sans"/>
          <w:i/>
          <w:iCs/>
          <w:color w:val="0070C0"/>
          <w:lang w:val="en-US"/>
        </w:rPr>
        <w:t>Describe the composition of your JET team. Who is represented? How were members invited? Is the team open to new members?</w:t>
      </w:r>
    </w:p>
    <w:p w14:paraId="1C3917F1" w14:textId="628550E9" w:rsidR="7A953E00" w:rsidRDefault="7A953E00" w:rsidP="58C2A50C">
      <w:pPr>
        <w:spacing w:before="240" w:after="240"/>
      </w:pPr>
      <w:r w:rsidRPr="58C2A50C">
        <w:rPr>
          <w:rFonts w:eastAsia="Open Sans" w:cs="Open Sans"/>
          <w:i/>
          <w:iCs/>
          <w:lang w:val="en-US"/>
        </w:rPr>
        <w:t xml:space="preserve">(e.g. The JET team for [region] includes representatives from the municipality, [cooperative name], [citizen group or </w:t>
      </w:r>
      <w:proofErr w:type="spellStart"/>
      <w:r w:rsidRPr="58C2A50C">
        <w:rPr>
          <w:rFonts w:eastAsia="Open Sans" w:cs="Open Sans"/>
          <w:i/>
          <w:iCs/>
          <w:lang w:val="en-US"/>
        </w:rPr>
        <w:t>neighbourhood</w:t>
      </w:r>
      <w:proofErr w:type="spellEnd"/>
      <w:r w:rsidRPr="58C2A50C">
        <w:rPr>
          <w:rFonts w:eastAsia="Open Sans" w:cs="Open Sans"/>
          <w:i/>
          <w:iCs/>
          <w:lang w:val="en-US"/>
        </w:rPr>
        <w:t xml:space="preserve"> association], and [social </w:t>
      </w:r>
      <w:proofErr w:type="spellStart"/>
      <w:r w:rsidRPr="58C2A50C">
        <w:rPr>
          <w:rFonts w:eastAsia="Open Sans" w:cs="Open Sans"/>
          <w:i/>
          <w:iCs/>
          <w:lang w:val="en-US"/>
        </w:rPr>
        <w:lastRenderedPageBreak/>
        <w:t>organisation</w:t>
      </w:r>
      <w:proofErr w:type="spellEnd"/>
      <w:r w:rsidRPr="58C2A50C">
        <w:rPr>
          <w:rFonts w:eastAsia="Open Sans" w:cs="Open Sans"/>
          <w:i/>
          <w:iCs/>
          <w:lang w:val="en-US"/>
        </w:rPr>
        <w:t xml:space="preserve"> working with vulnerable households]. The team is open to new members throughout the project. We meet [frequency] in [location/format].)</w:t>
      </w:r>
    </w:p>
    <w:p w14:paraId="6162D7F4" w14:textId="516FE683" w:rsidR="7A953E00" w:rsidRDefault="7A953E00" w:rsidP="58C2A50C">
      <w:pPr>
        <w:pStyle w:val="Heading3"/>
        <w:numPr>
          <w:ilvl w:val="0"/>
          <w:numId w:val="0"/>
        </w:numPr>
        <w:spacing w:before="281" w:after="281"/>
        <w:rPr>
          <w:rFonts w:eastAsia="Open Sans" w:cs="Open Sans"/>
          <w:bCs/>
          <w:sz w:val="28"/>
          <w:szCs w:val="28"/>
          <w:lang w:val="en-US"/>
        </w:rPr>
      </w:pPr>
      <w:r w:rsidRPr="58C2A50C">
        <w:rPr>
          <w:rFonts w:eastAsia="Open Sans" w:cs="Open Sans"/>
          <w:bCs/>
          <w:sz w:val="28"/>
          <w:szCs w:val="28"/>
          <w:lang w:val="en-US"/>
        </w:rPr>
        <w:t>How we make decisions</w:t>
      </w:r>
    </w:p>
    <w:p w14:paraId="1DC9C31F" w14:textId="381E2D01" w:rsidR="7A953E00" w:rsidRDefault="7A953E00" w:rsidP="58C2A50C">
      <w:pPr>
        <w:spacing w:before="240" w:after="240"/>
        <w:rPr>
          <w:rFonts w:eastAsia="Open Sans" w:cs="Open Sans"/>
          <w:i/>
          <w:iCs/>
          <w:color w:val="0070C0"/>
          <w:lang w:val="en-US"/>
        </w:rPr>
      </w:pPr>
      <w:r w:rsidRPr="58C2A50C">
        <w:rPr>
          <w:rFonts w:eastAsia="Open Sans" w:cs="Open Sans"/>
          <w:i/>
          <w:iCs/>
          <w:color w:val="0070C0"/>
          <w:lang w:val="en-US"/>
        </w:rPr>
        <w:t>Describe your decision-making approach. How do you reach agreement? What happens when there is disagreement?</w:t>
      </w:r>
    </w:p>
    <w:p w14:paraId="424CEF1F" w14:textId="76B56B52" w:rsidR="7A953E00" w:rsidRDefault="7A953E00" w:rsidP="58C2A50C">
      <w:pPr>
        <w:spacing w:before="240" w:after="240"/>
      </w:pPr>
      <w:r w:rsidRPr="58C2A50C">
        <w:rPr>
          <w:rFonts w:eastAsia="Open Sans" w:cs="Open Sans"/>
          <w:i/>
          <w:iCs/>
          <w:lang w:val="en-US"/>
        </w:rPr>
        <w:t>(e.g. We aim for consensus in our decisions. Where this is not possible, we [agreed resolution process]. No single actor holds a veto. We document our decisions and share them with the wider community.)</w:t>
      </w:r>
    </w:p>
    <w:p w14:paraId="6C62FC93" w14:textId="67E65EF1" w:rsidR="7A953E00" w:rsidRDefault="7A953E00" w:rsidP="58C2A50C">
      <w:pPr>
        <w:pStyle w:val="Heading3"/>
        <w:numPr>
          <w:ilvl w:val="0"/>
          <w:numId w:val="0"/>
        </w:numPr>
        <w:spacing w:before="281" w:after="281"/>
        <w:rPr>
          <w:rFonts w:eastAsia="Open Sans" w:cs="Open Sans"/>
          <w:bCs/>
          <w:sz w:val="28"/>
          <w:szCs w:val="28"/>
          <w:lang w:val="en-US"/>
        </w:rPr>
      </w:pPr>
      <w:r w:rsidRPr="58C2A50C">
        <w:rPr>
          <w:rFonts w:eastAsia="Open Sans" w:cs="Open Sans"/>
          <w:bCs/>
          <w:sz w:val="28"/>
          <w:szCs w:val="28"/>
          <w:lang w:val="en-US"/>
        </w:rPr>
        <w:t xml:space="preserve">Who </w:t>
      </w:r>
      <w:r w:rsidR="00A3FE58" w:rsidRPr="58C2A50C">
        <w:rPr>
          <w:rFonts w:eastAsia="Open Sans" w:cs="Open Sans"/>
          <w:bCs/>
          <w:sz w:val="28"/>
          <w:szCs w:val="28"/>
          <w:lang w:val="en-US"/>
        </w:rPr>
        <w:t xml:space="preserve">we commit to serve </w:t>
      </w:r>
      <w:r w:rsidR="33080021" w:rsidRPr="58C2A50C">
        <w:rPr>
          <w:rFonts w:eastAsia="Open Sans" w:cs="Open Sans"/>
          <w:bCs/>
          <w:sz w:val="28"/>
          <w:szCs w:val="28"/>
          <w:lang w:val="en-US"/>
        </w:rPr>
        <w:t xml:space="preserve">and </w:t>
      </w:r>
      <w:r w:rsidR="00A3FE58" w:rsidRPr="58C2A50C">
        <w:rPr>
          <w:rFonts w:eastAsia="Open Sans" w:cs="Open Sans"/>
          <w:bCs/>
          <w:sz w:val="28"/>
          <w:szCs w:val="28"/>
          <w:lang w:val="en-US"/>
        </w:rPr>
        <w:t xml:space="preserve">how we ensure the </w:t>
      </w:r>
      <w:r w:rsidRPr="58C2A50C">
        <w:rPr>
          <w:rFonts w:eastAsia="Open Sans" w:cs="Open Sans"/>
          <w:bCs/>
          <w:sz w:val="28"/>
          <w:szCs w:val="28"/>
          <w:lang w:val="en-US"/>
        </w:rPr>
        <w:t xml:space="preserve">OSS </w:t>
      </w:r>
      <w:r w:rsidR="52A5A1FD" w:rsidRPr="58C2A50C">
        <w:rPr>
          <w:rFonts w:eastAsia="Open Sans" w:cs="Open Sans"/>
          <w:bCs/>
          <w:sz w:val="28"/>
          <w:szCs w:val="28"/>
          <w:lang w:val="en-US"/>
        </w:rPr>
        <w:t>reaches the</w:t>
      </w:r>
      <w:r w:rsidRPr="58C2A50C">
        <w:rPr>
          <w:rFonts w:eastAsia="Open Sans" w:cs="Open Sans"/>
          <w:bCs/>
          <w:sz w:val="28"/>
          <w:szCs w:val="28"/>
          <w:lang w:val="en-US"/>
        </w:rPr>
        <w:t>m</w:t>
      </w:r>
    </w:p>
    <w:p w14:paraId="4D94F7C8" w14:textId="000E31B9" w:rsidR="7A953E00" w:rsidRDefault="7A953E00" w:rsidP="58C2A50C">
      <w:pPr>
        <w:spacing w:before="240" w:after="240"/>
        <w:rPr>
          <w:rFonts w:eastAsia="Open Sans" w:cs="Open Sans"/>
          <w:i/>
          <w:iCs/>
          <w:color w:val="0070C0"/>
          <w:lang w:val="en-US"/>
        </w:rPr>
      </w:pPr>
      <w:r w:rsidRPr="58C2A50C">
        <w:rPr>
          <w:rFonts w:eastAsia="Open Sans" w:cs="Open Sans"/>
          <w:i/>
          <w:iCs/>
          <w:color w:val="0070C0"/>
          <w:lang w:val="en-US"/>
        </w:rPr>
        <w:t>Describe your communities</w:t>
      </w:r>
      <w:r w:rsidR="1DAFCD1E" w:rsidRPr="58C2A50C">
        <w:rPr>
          <w:rFonts w:eastAsia="Open Sans" w:cs="Open Sans"/>
          <w:i/>
          <w:iCs/>
          <w:color w:val="0070C0"/>
          <w:lang w:val="en-US"/>
        </w:rPr>
        <w:t xml:space="preserve"> your JET team is committed to serving</w:t>
      </w:r>
      <w:r w:rsidRPr="58C2A50C">
        <w:rPr>
          <w:rFonts w:eastAsia="Open Sans" w:cs="Open Sans"/>
          <w:i/>
          <w:iCs/>
          <w:color w:val="0070C0"/>
          <w:lang w:val="en-US"/>
        </w:rPr>
        <w:t>. How do you ensure</w:t>
      </w:r>
      <w:r w:rsidR="03C4F6FA" w:rsidRPr="58C2A50C">
        <w:rPr>
          <w:rFonts w:eastAsia="Open Sans" w:cs="Open Sans"/>
          <w:i/>
          <w:iCs/>
          <w:color w:val="0070C0"/>
          <w:lang w:val="en-US"/>
        </w:rPr>
        <w:t xml:space="preserve"> the OSS you guide is genuinely </w:t>
      </w:r>
      <w:r w:rsidRPr="58C2A50C">
        <w:rPr>
          <w:rFonts w:eastAsia="Open Sans" w:cs="Open Sans"/>
          <w:i/>
          <w:iCs/>
          <w:color w:val="0070C0"/>
          <w:lang w:val="en-US"/>
        </w:rPr>
        <w:t xml:space="preserve">accessible, </w:t>
      </w:r>
      <w:proofErr w:type="gramStart"/>
      <w:r w:rsidRPr="58C2A50C">
        <w:rPr>
          <w:rFonts w:eastAsia="Open Sans" w:cs="Open Sans"/>
          <w:i/>
          <w:iCs/>
          <w:color w:val="0070C0"/>
          <w:lang w:val="en-US"/>
        </w:rPr>
        <w:t>including to</w:t>
      </w:r>
      <w:proofErr w:type="gramEnd"/>
      <w:r w:rsidRPr="58C2A50C">
        <w:rPr>
          <w:rFonts w:eastAsia="Open Sans" w:cs="Open Sans"/>
          <w:i/>
          <w:iCs/>
          <w:color w:val="0070C0"/>
          <w:lang w:val="en-US"/>
        </w:rPr>
        <w:t xml:space="preserve"> those who are hardest to reach?</w:t>
      </w:r>
    </w:p>
    <w:p w14:paraId="0B3296CF" w14:textId="1A317C7E" w:rsidR="36E6E85F" w:rsidRDefault="36E6E85F" w:rsidP="58C2A50C">
      <w:pPr>
        <w:spacing w:before="240" w:after="240" w:line="259" w:lineRule="auto"/>
        <w:rPr>
          <w:rFonts w:eastAsia="Open Sans" w:cs="Open Sans"/>
          <w:i/>
          <w:iCs/>
          <w:lang w:val="en-US"/>
        </w:rPr>
      </w:pPr>
      <w:r w:rsidRPr="58C2A50C">
        <w:rPr>
          <w:rFonts w:eastAsia="Open Sans" w:cs="Open Sans"/>
          <w:i/>
          <w:iCs/>
          <w:lang w:val="en-US"/>
        </w:rPr>
        <w:t xml:space="preserve">(e.g. Our JET team is committed to ensuring the OSS serves [target groups]. We ensure services are offered in [languages]. We partner with [social </w:t>
      </w:r>
      <w:proofErr w:type="spellStart"/>
      <w:r w:rsidRPr="58C2A50C">
        <w:rPr>
          <w:rFonts w:eastAsia="Open Sans" w:cs="Open Sans"/>
          <w:i/>
          <w:iCs/>
          <w:lang w:val="en-US"/>
        </w:rPr>
        <w:t>organisations</w:t>
      </w:r>
      <w:proofErr w:type="spellEnd"/>
      <w:r w:rsidRPr="58C2A50C">
        <w:rPr>
          <w:rFonts w:eastAsia="Open Sans" w:cs="Open Sans"/>
          <w:i/>
          <w:iCs/>
          <w:lang w:val="en-US"/>
        </w:rPr>
        <w:t>] to reach households who would not otherwise engage. We advocate for sessions in [accessible locations].)</w:t>
      </w:r>
    </w:p>
    <w:p w14:paraId="1E7EA024" w14:textId="376B0C5A" w:rsidR="7A953E00" w:rsidRDefault="7A953E00" w:rsidP="58C2A50C">
      <w:pPr>
        <w:pStyle w:val="Heading3"/>
        <w:numPr>
          <w:ilvl w:val="0"/>
          <w:numId w:val="0"/>
        </w:numPr>
        <w:spacing w:before="281" w:after="281"/>
        <w:rPr>
          <w:rFonts w:eastAsia="Open Sans" w:cs="Open Sans"/>
          <w:bCs/>
          <w:sz w:val="28"/>
          <w:szCs w:val="28"/>
          <w:lang w:val="en-US"/>
        </w:rPr>
      </w:pPr>
      <w:r w:rsidRPr="58C2A50C">
        <w:rPr>
          <w:rFonts w:eastAsia="Open Sans" w:cs="Open Sans"/>
          <w:bCs/>
          <w:sz w:val="28"/>
          <w:szCs w:val="28"/>
          <w:lang w:val="en-US"/>
        </w:rPr>
        <w:t>How we stay accountable</w:t>
      </w:r>
    </w:p>
    <w:p w14:paraId="045053B0" w14:textId="6E36DB50" w:rsidR="7A953E00" w:rsidRDefault="7A953E00" w:rsidP="58C2A50C">
      <w:pPr>
        <w:spacing w:before="240" w:after="240"/>
        <w:rPr>
          <w:rFonts w:eastAsia="Open Sans" w:cs="Open Sans"/>
          <w:i/>
          <w:iCs/>
          <w:color w:val="0070C0"/>
          <w:lang w:val="en-US"/>
        </w:rPr>
      </w:pPr>
      <w:r w:rsidRPr="58C2A50C">
        <w:rPr>
          <w:rFonts w:eastAsia="Open Sans" w:cs="Open Sans"/>
          <w:i/>
          <w:iCs/>
          <w:color w:val="0070C0"/>
          <w:lang w:val="en-US"/>
        </w:rPr>
        <w:t xml:space="preserve">Describe how your </w:t>
      </w:r>
      <w:r w:rsidR="086EE538" w:rsidRPr="58C2A50C">
        <w:rPr>
          <w:rFonts w:eastAsia="Open Sans" w:cs="Open Sans"/>
          <w:i/>
          <w:iCs/>
          <w:color w:val="0070C0"/>
          <w:lang w:val="en-US"/>
        </w:rPr>
        <w:t xml:space="preserve">JET team ensures the </w:t>
      </w:r>
      <w:r w:rsidRPr="58C2A50C">
        <w:rPr>
          <w:rFonts w:eastAsia="Open Sans" w:cs="Open Sans"/>
          <w:i/>
          <w:iCs/>
          <w:color w:val="0070C0"/>
          <w:lang w:val="en-US"/>
        </w:rPr>
        <w:t>OSS remains accountable to the community it serves</w:t>
      </w:r>
      <w:r w:rsidR="0E7CD6B0" w:rsidRPr="58C2A50C">
        <w:rPr>
          <w:rFonts w:eastAsia="Open Sans" w:cs="Open Sans"/>
          <w:i/>
          <w:iCs/>
          <w:color w:val="0070C0"/>
          <w:lang w:val="en-US"/>
        </w:rPr>
        <w:t xml:space="preserve">; </w:t>
      </w:r>
      <w:r w:rsidRPr="58C2A50C">
        <w:rPr>
          <w:rFonts w:eastAsia="Open Sans" w:cs="Open Sans"/>
          <w:i/>
          <w:iCs/>
          <w:color w:val="0070C0"/>
          <w:lang w:val="en-US"/>
        </w:rPr>
        <w:t>not just to project funders.</w:t>
      </w:r>
    </w:p>
    <w:p w14:paraId="69E4F813" w14:textId="5E85672D" w:rsidR="7A953E00" w:rsidRDefault="7A953E00" w:rsidP="58C2A50C">
      <w:pPr>
        <w:spacing w:before="240" w:after="240"/>
        <w:rPr>
          <w:rFonts w:eastAsia="Open Sans" w:cs="Open Sans"/>
          <w:i/>
          <w:iCs/>
          <w:lang w:val="en-US"/>
        </w:rPr>
      </w:pPr>
      <w:r w:rsidRPr="58C2A50C">
        <w:rPr>
          <w:rFonts w:eastAsia="Open Sans" w:cs="Open Sans"/>
          <w:i/>
          <w:iCs/>
          <w:lang w:val="en-US"/>
        </w:rPr>
        <w:t xml:space="preserve">(e.g. We share a short public update on </w:t>
      </w:r>
      <w:r w:rsidR="4CBF6F58" w:rsidRPr="58C2A50C">
        <w:rPr>
          <w:rFonts w:eastAsia="Open Sans" w:cs="Open Sans"/>
          <w:i/>
          <w:iCs/>
          <w:lang w:val="en-US"/>
        </w:rPr>
        <w:t xml:space="preserve">OSS activities every </w:t>
      </w:r>
      <w:r w:rsidRPr="58C2A50C">
        <w:rPr>
          <w:rFonts w:eastAsia="Open Sans" w:cs="Open Sans"/>
          <w:i/>
          <w:iCs/>
          <w:lang w:val="en-US"/>
        </w:rPr>
        <w:t xml:space="preserve">[frequency]. Community members can reach </w:t>
      </w:r>
      <w:r w:rsidR="15845EE9" w:rsidRPr="58C2A50C">
        <w:rPr>
          <w:rFonts w:eastAsia="Open Sans" w:cs="Open Sans"/>
          <w:i/>
          <w:iCs/>
          <w:lang w:val="en-US"/>
        </w:rPr>
        <w:t xml:space="preserve">the JET team </w:t>
      </w:r>
      <w:r w:rsidRPr="58C2A50C">
        <w:rPr>
          <w:rFonts w:eastAsia="Open Sans" w:cs="Open Sans"/>
          <w:i/>
          <w:iCs/>
          <w:lang w:val="en-US"/>
        </w:rPr>
        <w:t xml:space="preserve">at [contact]. We </w:t>
      </w:r>
      <w:r w:rsidR="6A707373" w:rsidRPr="58C2A50C">
        <w:rPr>
          <w:rFonts w:eastAsia="Open Sans" w:cs="Open Sans"/>
          <w:i/>
          <w:iCs/>
          <w:lang w:val="en-US"/>
        </w:rPr>
        <w:t>review OSS progress quarterly and i</w:t>
      </w:r>
      <w:r w:rsidRPr="58C2A50C">
        <w:rPr>
          <w:rFonts w:eastAsia="Open Sans" w:cs="Open Sans"/>
          <w:i/>
          <w:iCs/>
          <w:lang w:val="en-US"/>
        </w:rPr>
        <w:t xml:space="preserve">nvite open feedback. We track not only outputs but whether </w:t>
      </w:r>
      <w:r w:rsidR="2DC27D85" w:rsidRPr="58C2A50C">
        <w:rPr>
          <w:rFonts w:eastAsia="Open Sans" w:cs="Open Sans"/>
          <w:i/>
          <w:iCs/>
          <w:lang w:val="en-US"/>
        </w:rPr>
        <w:t xml:space="preserve">the OSS is </w:t>
      </w:r>
      <w:r w:rsidRPr="58C2A50C">
        <w:rPr>
          <w:rFonts w:eastAsia="Open Sans" w:cs="Open Sans"/>
          <w:i/>
          <w:iCs/>
          <w:lang w:val="en-US"/>
        </w:rPr>
        <w:t>genuinely benefiting vulnerable households.)</w:t>
      </w:r>
    </w:p>
    <w:p w14:paraId="30F02D00" w14:textId="50747ACE" w:rsidR="7A953E00" w:rsidRDefault="7A953E00" w:rsidP="58C2A50C">
      <w:pPr>
        <w:pStyle w:val="Heading3"/>
        <w:numPr>
          <w:ilvl w:val="0"/>
          <w:numId w:val="0"/>
        </w:numPr>
        <w:spacing w:before="281" w:after="281"/>
        <w:rPr>
          <w:rFonts w:eastAsia="Open Sans" w:cs="Open Sans"/>
          <w:bCs/>
          <w:sz w:val="28"/>
          <w:szCs w:val="28"/>
          <w:lang w:val="en-US"/>
        </w:rPr>
      </w:pPr>
      <w:r w:rsidRPr="58C2A50C">
        <w:rPr>
          <w:rFonts w:eastAsia="Open Sans" w:cs="Open Sans"/>
          <w:bCs/>
          <w:sz w:val="28"/>
          <w:szCs w:val="28"/>
          <w:lang w:val="en-US"/>
        </w:rPr>
        <w:t>How we protect our independence</w:t>
      </w:r>
    </w:p>
    <w:p w14:paraId="1934F972" w14:textId="56E05A5D" w:rsidR="7A953E00" w:rsidRDefault="7A953E00" w:rsidP="58C2A50C">
      <w:pPr>
        <w:spacing w:before="240" w:after="240"/>
        <w:rPr>
          <w:rFonts w:eastAsia="Open Sans" w:cs="Open Sans"/>
          <w:i/>
          <w:iCs/>
          <w:color w:val="0070C0"/>
          <w:lang w:val="en-US"/>
        </w:rPr>
      </w:pPr>
      <w:r w:rsidRPr="58C2A50C">
        <w:rPr>
          <w:rFonts w:eastAsia="Open Sans" w:cs="Open Sans"/>
          <w:i/>
          <w:iCs/>
          <w:color w:val="0070C0"/>
          <w:lang w:val="en-US"/>
        </w:rPr>
        <w:t xml:space="preserve">Describe how your </w:t>
      </w:r>
      <w:r w:rsidR="03549A52" w:rsidRPr="58C2A50C">
        <w:rPr>
          <w:rFonts w:eastAsia="Open Sans" w:cs="Open Sans"/>
          <w:i/>
          <w:iCs/>
          <w:color w:val="0070C0"/>
          <w:lang w:val="en-US"/>
        </w:rPr>
        <w:t xml:space="preserve">JET team </w:t>
      </w:r>
      <w:r w:rsidRPr="58C2A50C">
        <w:rPr>
          <w:rFonts w:eastAsia="Open Sans" w:cs="Open Sans"/>
          <w:i/>
          <w:iCs/>
          <w:color w:val="0070C0"/>
          <w:lang w:val="en-US"/>
        </w:rPr>
        <w:t>protects its</w:t>
      </w:r>
      <w:r w:rsidR="24F0C0E3" w:rsidRPr="58C2A50C">
        <w:rPr>
          <w:rFonts w:eastAsia="Open Sans" w:cs="Open Sans"/>
          <w:i/>
          <w:iCs/>
          <w:color w:val="0070C0"/>
          <w:lang w:val="en-US"/>
        </w:rPr>
        <w:t xml:space="preserve"> independence and that of the OSS it guides </w:t>
      </w:r>
      <w:r w:rsidRPr="58C2A50C">
        <w:rPr>
          <w:rFonts w:eastAsia="Open Sans" w:cs="Open Sans"/>
          <w:i/>
          <w:iCs/>
          <w:color w:val="0070C0"/>
          <w:lang w:val="en-US"/>
        </w:rPr>
        <w:t>from commercial capture or undue institutional pressure.</w:t>
      </w:r>
    </w:p>
    <w:p w14:paraId="11CADDF4" w14:textId="1151FD9E" w:rsidR="7A953E00" w:rsidRDefault="7A953E00" w:rsidP="58C2A50C">
      <w:pPr>
        <w:spacing w:before="240" w:after="240"/>
      </w:pPr>
      <w:r w:rsidRPr="58C2A50C">
        <w:rPr>
          <w:rFonts w:eastAsia="Open Sans" w:cs="Open Sans"/>
          <w:i/>
          <w:iCs/>
          <w:lang w:val="en-US"/>
        </w:rPr>
        <w:t>(e.g. Partnerships with private actors are welcome, but on terms that protect community ownership and the integrity of our values. Funding sources are disclosed. Profit-driven objectives do not override community benefit.)</w:t>
      </w:r>
    </w:p>
    <w:p w14:paraId="3007B9B8" w14:textId="723CA171" w:rsidR="58C2A50C" w:rsidRDefault="58C2A50C" w:rsidP="58C2A50C">
      <w:pPr>
        <w:rPr>
          <w:lang w:val="en-US"/>
        </w:rPr>
      </w:pPr>
    </w:p>
    <w:p w14:paraId="0026D3DB" w14:textId="189E35EC" w:rsidR="15DB4125" w:rsidRDefault="15DB4125" w:rsidP="58C2A50C">
      <w:pPr>
        <w:pStyle w:val="Heading2"/>
        <w:numPr>
          <w:ilvl w:val="0"/>
          <w:numId w:val="0"/>
        </w:numPr>
        <w:spacing w:before="299" w:after="299"/>
        <w:rPr>
          <w:rFonts w:eastAsia="Open Sans" w:cs="Open Sans"/>
          <w:bCs/>
          <w:sz w:val="36"/>
          <w:szCs w:val="36"/>
          <w:lang w:val="en-US"/>
        </w:rPr>
      </w:pPr>
      <w:r w:rsidRPr="58C2A50C">
        <w:rPr>
          <w:rFonts w:eastAsia="Open Sans" w:cs="Open Sans"/>
          <w:bCs/>
          <w:sz w:val="36"/>
          <w:szCs w:val="36"/>
          <w:lang w:val="en-US"/>
        </w:rPr>
        <w:lastRenderedPageBreak/>
        <w:t>Beyond SHINE — Our Plan for Continuity</w:t>
      </w:r>
    </w:p>
    <w:p w14:paraId="30C872C1" w14:textId="1AFC2B73" w:rsidR="32C3FF03" w:rsidRDefault="32C3FF03" w:rsidP="58C2A50C">
      <w:pPr>
        <w:spacing w:before="240" w:after="240"/>
        <w:rPr>
          <w:rFonts w:eastAsia="Open Sans" w:cs="Open Sans"/>
          <w:i/>
          <w:iCs/>
          <w:lang w:val="en-US"/>
        </w:rPr>
      </w:pPr>
      <w:r w:rsidRPr="58C2A50C">
        <w:rPr>
          <w:rFonts w:eastAsia="Open Sans" w:cs="Open Sans"/>
          <w:i/>
          <w:iCs/>
          <w:lang w:val="en-US"/>
        </w:rPr>
        <w:t xml:space="preserve">The </w:t>
      </w:r>
      <w:r w:rsidR="15DB4125" w:rsidRPr="58C2A50C">
        <w:rPr>
          <w:rFonts w:eastAsia="Open Sans" w:cs="Open Sans"/>
          <w:i/>
          <w:iCs/>
          <w:lang w:val="en-US"/>
        </w:rPr>
        <w:t xml:space="preserve">SHINE </w:t>
      </w:r>
      <w:r w:rsidR="44F5A0F7" w:rsidRPr="58C2A50C">
        <w:rPr>
          <w:rFonts w:eastAsia="Open Sans" w:cs="Open Sans"/>
          <w:i/>
          <w:iCs/>
          <w:lang w:val="en-US"/>
        </w:rPr>
        <w:t xml:space="preserve">[region] </w:t>
      </w:r>
      <w:r w:rsidR="4DD14624" w:rsidRPr="58C2A50C">
        <w:rPr>
          <w:rFonts w:eastAsia="Open Sans" w:cs="Open Sans"/>
          <w:i/>
          <w:iCs/>
          <w:lang w:val="en-US"/>
        </w:rPr>
        <w:t xml:space="preserve">JET team </w:t>
      </w:r>
      <w:r w:rsidR="15DB4125" w:rsidRPr="58C2A50C">
        <w:rPr>
          <w:rFonts w:eastAsia="Open Sans" w:cs="Open Sans"/>
          <w:i/>
          <w:iCs/>
          <w:lang w:val="en-US"/>
        </w:rPr>
        <w:t xml:space="preserve">is designed to outlast </w:t>
      </w:r>
      <w:r w:rsidR="39C3F028" w:rsidRPr="58C2A50C">
        <w:rPr>
          <w:rFonts w:eastAsia="Open Sans" w:cs="Open Sans"/>
          <w:i/>
          <w:iCs/>
          <w:lang w:val="en-US"/>
        </w:rPr>
        <w:t xml:space="preserve">the </w:t>
      </w:r>
      <w:r w:rsidR="15DB4125" w:rsidRPr="58C2A50C">
        <w:rPr>
          <w:rFonts w:eastAsia="Open Sans" w:cs="Open Sans"/>
          <w:i/>
          <w:iCs/>
          <w:lang w:val="en-US"/>
        </w:rPr>
        <w:t>funding</w:t>
      </w:r>
      <w:r w:rsidR="1E3B864D" w:rsidRPr="58C2A50C">
        <w:rPr>
          <w:rFonts w:eastAsia="Open Sans" w:cs="Open Sans"/>
          <w:i/>
          <w:iCs/>
          <w:lang w:val="en-US"/>
        </w:rPr>
        <w:t xml:space="preserve"> period</w:t>
      </w:r>
      <w:r w:rsidR="15DB4125" w:rsidRPr="58C2A50C">
        <w:rPr>
          <w:rFonts w:eastAsia="Open Sans" w:cs="Open Sans"/>
          <w:i/>
          <w:iCs/>
          <w:lang w:val="en-US"/>
        </w:rPr>
        <w:t>. This section sketches our early thinking on what comes after.</w:t>
      </w:r>
    </w:p>
    <w:p w14:paraId="257BECBE" w14:textId="4BC03331" w:rsidR="15DB4125" w:rsidRDefault="15DB4125" w:rsidP="58C2A50C">
      <w:pPr>
        <w:spacing w:before="240" w:after="240"/>
        <w:rPr>
          <w:rFonts w:eastAsia="Open Sans" w:cs="Open Sans"/>
          <w:i/>
          <w:iCs/>
          <w:color w:val="0070C0"/>
          <w:lang w:val="en-US"/>
        </w:rPr>
      </w:pPr>
      <w:r w:rsidRPr="58C2A50C">
        <w:rPr>
          <w:rFonts w:eastAsia="Open Sans" w:cs="Open Sans"/>
          <w:i/>
          <w:iCs/>
          <w:color w:val="0070C0"/>
          <w:lang w:val="en-US"/>
        </w:rPr>
        <w:t xml:space="preserve">Where might the </w:t>
      </w:r>
      <w:r w:rsidR="74615C28" w:rsidRPr="58C2A50C">
        <w:rPr>
          <w:rFonts w:eastAsia="Open Sans" w:cs="Open Sans"/>
          <w:i/>
          <w:iCs/>
          <w:color w:val="0070C0"/>
          <w:lang w:val="en-US"/>
        </w:rPr>
        <w:t xml:space="preserve">JET team </w:t>
      </w:r>
      <w:r w:rsidRPr="58C2A50C">
        <w:rPr>
          <w:rFonts w:eastAsia="Open Sans" w:cs="Open Sans"/>
          <w:i/>
          <w:iCs/>
          <w:color w:val="0070C0"/>
          <w:lang w:val="en-US"/>
        </w:rPr>
        <w:t xml:space="preserve">find a home? </w:t>
      </w:r>
      <w:r w:rsidR="358423E5" w:rsidRPr="58C2A50C">
        <w:rPr>
          <w:rFonts w:eastAsia="Open Sans" w:cs="Open Sans"/>
          <w:i/>
          <w:iCs/>
          <w:color w:val="0070C0"/>
          <w:lang w:val="en-US"/>
        </w:rPr>
        <w:t xml:space="preserve">How will it </w:t>
      </w:r>
      <w:r w:rsidR="05A1D522" w:rsidRPr="58C2A50C">
        <w:rPr>
          <w:rFonts w:eastAsia="Open Sans" w:cs="Open Sans"/>
          <w:i/>
          <w:iCs/>
          <w:color w:val="0070C0"/>
          <w:lang w:val="en-US"/>
        </w:rPr>
        <w:t xml:space="preserve">remain connected to and guide the PSS as it develops beyond SHINE? </w:t>
      </w:r>
      <w:r w:rsidRPr="58C2A50C">
        <w:rPr>
          <w:rFonts w:eastAsia="Open Sans" w:cs="Open Sans"/>
          <w:i/>
          <w:iCs/>
          <w:color w:val="0070C0"/>
          <w:lang w:val="en-US"/>
        </w:rPr>
        <w:t>What governance arrangements will keep it community-led after the project ends?</w:t>
      </w:r>
    </w:p>
    <w:p w14:paraId="3DE1B0F0" w14:textId="4FF9414A" w:rsidR="15DB4125" w:rsidRDefault="15DB4125" w:rsidP="58C2A50C">
      <w:pPr>
        <w:spacing w:before="240" w:after="240" w:line="259" w:lineRule="auto"/>
        <w:rPr>
          <w:rFonts w:eastAsia="Open Sans" w:cs="Open Sans"/>
          <w:i/>
          <w:iCs/>
          <w:color w:val="0070C0"/>
          <w:lang w:val="en-US"/>
        </w:rPr>
      </w:pPr>
      <w:r w:rsidRPr="58C2A50C">
        <w:rPr>
          <w:rFonts w:eastAsia="Open Sans" w:cs="Open Sans"/>
          <w:i/>
          <w:iCs/>
          <w:color w:val="0070C0"/>
          <w:lang w:val="en-US"/>
        </w:rPr>
        <w:t>This section can be brief at first and developed over the course of the project. It is a prompt to keep sustainability in mind from the start, not a demand for a finished plan.</w:t>
      </w:r>
    </w:p>
    <w:p w14:paraId="6B989B71" w14:textId="54D39B90" w:rsidR="6ED79B60" w:rsidRDefault="6ED79B60" w:rsidP="58C2A50C">
      <w:pPr>
        <w:spacing w:before="240" w:after="240" w:line="259" w:lineRule="auto"/>
        <w:rPr>
          <w:rFonts w:eastAsia="Open Sans" w:cs="Open Sans"/>
          <w:i/>
          <w:iCs/>
        </w:rPr>
      </w:pPr>
      <w:r w:rsidRPr="58C2A50C">
        <w:rPr>
          <w:rFonts w:eastAsia="Open Sans" w:cs="Open Sans"/>
          <w:i/>
          <w:iCs/>
        </w:rPr>
        <w:t>(Your region's early thinking here.)</w:t>
      </w:r>
    </w:p>
    <w:p w14:paraId="3C0AE01D" w14:textId="6516249F" w:rsidR="58C2A50C" w:rsidRDefault="58C2A50C" w:rsidP="58C2A50C">
      <w:pPr>
        <w:rPr>
          <w:rFonts w:ascii="Calibri" w:eastAsia="Calibri" w:hAnsi="Calibri" w:cs="Calibri"/>
          <w:b/>
          <w:bCs/>
          <w:color w:val="0070C0"/>
          <w:sz w:val="22"/>
          <w:szCs w:val="22"/>
        </w:rPr>
      </w:pPr>
    </w:p>
    <w:p w14:paraId="10149D6C" w14:textId="01382829" w:rsidR="7C87C123" w:rsidRDefault="7C87C123" w:rsidP="58C2A50C">
      <w:pPr>
        <w:rPr>
          <w:rFonts w:ascii="Calibri" w:eastAsia="Calibri" w:hAnsi="Calibri" w:cs="Calibri"/>
          <w:color w:val="000000" w:themeColor="text1"/>
          <w:sz w:val="22"/>
          <w:szCs w:val="22"/>
          <w:lang w:val="en-US"/>
        </w:rPr>
      </w:pPr>
      <w:r>
        <w:rPr>
          <w:noProof/>
        </w:rPr>
        <w:drawing>
          <wp:inline distT="0" distB="0" distL="0" distR="0" wp14:anchorId="159D90FD" wp14:editId="2D64F53E">
            <wp:extent cx="9525" cy="9525"/>
            <wp:effectExtent l="0" t="0" r="0" b="0"/>
            <wp:docPr id="1878734217" name="drawing" title="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734217" name="Picture 1878734217"/>
                    <pic:cNvPicPr/>
                  </pic:nvPicPr>
                  <pic:blipFill>
                    <a:blip r:embed="rId13">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p>
    <w:p w14:paraId="6C0878F0" w14:textId="5F27B702" w:rsidR="58C2A50C" w:rsidRDefault="58C2A50C" w:rsidP="58C2A50C">
      <w:pPr>
        <w:rPr>
          <w:rFonts w:ascii="Calibri" w:eastAsia="Calibri" w:hAnsi="Calibri" w:cs="Calibri"/>
          <w:b/>
          <w:bCs/>
          <w:color w:val="000000" w:themeColor="text1"/>
          <w:sz w:val="22"/>
          <w:szCs w:val="22"/>
        </w:rPr>
      </w:pPr>
      <w:r w:rsidRPr="58C2A50C">
        <w:rPr>
          <w:rFonts w:ascii="Calibri" w:eastAsia="Calibri" w:hAnsi="Calibri" w:cs="Calibri"/>
          <w:b/>
          <w:bCs/>
          <w:color w:val="000000" w:themeColor="text1"/>
          <w:sz w:val="22"/>
          <w:szCs w:val="22"/>
        </w:rPr>
        <w:br w:type="column"/>
      </w:r>
    </w:p>
    <w:p w14:paraId="489A7EB8" w14:textId="345357EE" w:rsidR="669DB1E9" w:rsidRDefault="669DB1E9" w:rsidP="58C2A50C">
      <w:pPr>
        <w:rPr>
          <w:rFonts w:ascii="Calibri" w:eastAsia="Calibri" w:hAnsi="Calibri" w:cs="Calibri"/>
          <w:b/>
          <w:bCs/>
          <w:color w:val="0070C0"/>
          <w:sz w:val="22"/>
          <w:szCs w:val="22"/>
        </w:rPr>
      </w:pPr>
      <w:r w:rsidRPr="58C2A50C">
        <w:rPr>
          <w:rFonts w:ascii="Calibri" w:eastAsia="Calibri" w:hAnsi="Calibri" w:cs="Calibri"/>
          <w:b/>
          <w:bCs/>
          <w:color w:val="0070C0"/>
          <w:sz w:val="22"/>
          <w:szCs w:val="22"/>
        </w:rPr>
        <w:t xml:space="preserve">This bit is informative. Not meant to stay as an Annex. You could enrich it with your </w:t>
      </w:r>
      <w:r w:rsidR="4F2BFB2B" w:rsidRPr="58C2A50C">
        <w:rPr>
          <w:rFonts w:ascii="Calibri" w:eastAsia="Calibri" w:hAnsi="Calibri" w:cs="Calibri"/>
          <w:b/>
          <w:bCs/>
          <w:color w:val="0070C0"/>
          <w:sz w:val="22"/>
          <w:szCs w:val="22"/>
        </w:rPr>
        <w:t xml:space="preserve">original Sister </w:t>
      </w:r>
      <w:r w:rsidRPr="58C2A50C">
        <w:rPr>
          <w:rFonts w:ascii="Calibri" w:eastAsia="Calibri" w:hAnsi="Calibri" w:cs="Calibri"/>
          <w:b/>
          <w:bCs/>
          <w:color w:val="0070C0"/>
          <w:sz w:val="22"/>
          <w:szCs w:val="22"/>
        </w:rPr>
        <w:t xml:space="preserve">project’s </w:t>
      </w:r>
      <w:proofErr w:type="gramStart"/>
      <w:r w:rsidRPr="58C2A50C">
        <w:rPr>
          <w:rFonts w:ascii="Calibri" w:eastAsia="Calibri" w:hAnsi="Calibri" w:cs="Calibri"/>
          <w:b/>
          <w:bCs/>
          <w:color w:val="0070C0"/>
          <w:sz w:val="22"/>
          <w:szCs w:val="22"/>
        </w:rPr>
        <w:t>Best</w:t>
      </w:r>
      <w:proofErr w:type="gramEnd"/>
      <w:r w:rsidRPr="58C2A50C">
        <w:rPr>
          <w:rFonts w:ascii="Calibri" w:eastAsia="Calibri" w:hAnsi="Calibri" w:cs="Calibri"/>
          <w:b/>
          <w:bCs/>
          <w:color w:val="0070C0"/>
          <w:sz w:val="22"/>
          <w:szCs w:val="22"/>
        </w:rPr>
        <w:t xml:space="preserve"> practices </w:t>
      </w:r>
      <w:r w:rsidR="5C1EA900" w:rsidRPr="58C2A50C">
        <w:rPr>
          <w:rFonts w:ascii="Calibri" w:eastAsia="Calibri" w:hAnsi="Calibri" w:cs="Calibri"/>
          <w:b/>
          <w:bCs/>
          <w:color w:val="0070C0"/>
          <w:sz w:val="22"/>
          <w:szCs w:val="22"/>
        </w:rPr>
        <w:t xml:space="preserve">deliverables </w:t>
      </w:r>
      <w:r w:rsidRPr="58C2A50C">
        <w:rPr>
          <w:rFonts w:ascii="Calibri" w:eastAsia="Calibri" w:hAnsi="Calibri" w:cs="Calibri"/>
          <w:b/>
          <w:bCs/>
          <w:color w:val="0070C0"/>
          <w:sz w:val="22"/>
          <w:szCs w:val="22"/>
        </w:rPr>
        <w:t xml:space="preserve">or </w:t>
      </w:r>
      <w:r w:rsidR="41E7EF69" w:rsidRPr="58C2A50C">
        <w:rPr>
          <w:rFonts w:ascii="Calibri" w:eastAsia="Calibri" w:hAnsi="Calibri" w:cs="Calibri"/>
          <w:b/>
          <w:bCs/>
          <w:color w:val="0070C0"/>
          <w:sz w:val="22"/>
          <w:szCs w:val="22"/>
        </w:rPr>
        <w:t>Final report</w:t>
      </w:r>
      <w:r w:rsidR="3F75E8C3" w:rsidRPr="58C2A50C">
        <w:rPr>
          <w:rFonts w:ascii="Calibri" w:eastAsia="Calibri" w:hAnsi="Calibri" w:cs="Calibri"/>
          <w:b/>
          <w:bCs/>
          <w:color w:val="0070C0"/>
          <w:sz w:val="22"/>
          <w:szCs w:val="22"/>
        </w:rPr>
        <w:t>s</w:t>
      </w:r>
      <w:r w:rsidR="41E7EF69" w:rsidRPr="58C2A50C">
        <w:rPr>
          <w:rFonts w:ascii="Calibri" w:eastAsia="Calibri" w:hAnsi="Calibri" w:cs="Calibri"/>
          <w:b/>
          <w:bCs/>
          <w:color w:val="0070C0"/>
          <w:sz w:val="22"/>
          <w:szCs w:val="22"/>
        </w:rPr>
        <w:t>.</w:t>
      </w:r>
    </w:p>
    <w:p w14:paraId="14A04518" w14:textId="1D89915D" w:rsidR="58C2A50C" w:rsidRDefault="58C2A50C" w:rsidP="58C2A50C">
      <w:pPr>
        <w:rPr>
          <w:rFonts w:ascii="Calibri" w:eastAsia="Calibri" w:hAnsi="Calibri" w:cs="Calibri"/>
          <w:b/>
          <w:bCs/>
          <w:color w:val="000000" w:themeColor="text1"/>
          <w:sz w:val="22"/>
          <w:szCs w:val="22"/>
        </w:rPr>
      </w:pPr>
    </w:p>
    <w:p w14:paraId="67EA00D7" w14:textId="5D7C00F8" w:rsidR="74185ED6" w:rsidRDefault="74185ED6" w:rsidP="58C2A50C">
      <w:pPr>
        <w:rPr>
          <w:rFonts w:ascii="Calibri" w:eastAsia="Calibri" w:hAnsi="Calibri" w:cs="Calibri"/>
          <w:color w:val="000000" w:themeColor="text1"/>
          <w:sz w:val="22"/>
          <w:szCs w:val="22"/>
          <w:lang w:val="en-US"/>
        </w:rPr>
      </w:pPr>
      <w:r w:rsidRPr="58C2A50C">
        <w:rPr>
          <w:rFonts w:ascii="Calibri" w:eastAsia="Calibri" w:hAnsi="Calibri" w:cs="Calibri"/>
          <w:b/>
          <w:bCs/>
          <w:color w:val="000000" w:themeColor="text1"/>
          <w:sz w:val="22"/>
          <w:szCs w:val="22"/>
        </w:rPr>
        <w:t xml:space="preserve">The </w:t>
      </w:r>
      <w:r w:rsidR="7C87C123" w:rsidRPr="58C2A50C">
        <w:rPr>
          <w:rFonts w:ascii="Calibri" w:eastAsia="Calibri" w:hAnsi="Calibri" w:cs="Calibri"/>
          <w:b/>
          <w:bCs/>
          <w:color w:val="000000" w:themeColor="text1"/>
          <w:sz w:val="22"/>
          <w:szCs w:val="22"/>
        </w:rPr>
        <w:t>Roots of this Charter</w:t>
      </w:r>
    </w:p>
    <w:p w14:paraId="1DCF2596" w14:textId="51C31028" w:rsidR="7C87C123" w:rsidRDefault="7C87C123" w:rsidP="58C2A50C">
      <w:pPr>
        <w:rPr>
          <w:rFonts w:ascii="Calibri" w:eastAsia="Calibri" w:hAnsi="Calibri" w:cs="Calibri"/>
          <w:color w:val="000000" w:themeColor="text1"/>
          <w:sz w:val="22"/>
          <w:szCs w:val="22"/>
          <w:lang w:val="en-US"/>
        </w:rPr>
      </w:pPr>
      <w:r w:rsidRPr="58C2A50C">
        <w:rPr>
          <w:rFonts w:ascii="Calibri" w:eastAsia="Calibri" w:hAnsi="Calibri" w:cs="Calibri"/>
          <w:color w:val="000000" w:themeColor="text1"/>
          <w:sz w:val="22"/>
          <w:szCs w:val="22"/>
        </w:rPr>
        <w:t>This Charter was shaped by</w:t>
      </w:r>
      <w:r w:rsidR="25E01533" w:rsidRPr="58C2A50C">
        <w:rPr>
          <w:rFonts w:ascii="Calibri" w:eastAsia="Calibri" w:hAnsi="Calibri" w:cs="Calibri"/>
          <w:color w:val="000000" w:themeColor="text1"/>
          <w:sz w:val="22"/>
          <w:szCs w:val="22"/>
        </w:rPr>
        <w:t xml:space="preserve"> partners with </w:t>
      </w:r>
      <w:r w:rsidRPr="58C2A50C">
        <w:rPr>
          <w:rFonts w:ascii="Calibri" w:eastAsia="Calibri" w:hAnsi="Calibri" w:cs="Calibri"/>
          <w:color w:val="000000" w:themeColor="text1"/>
          <w:sz w:val="22"/>
          <w:szCs w:val="22"/>
        </w:rPr>
        <w:t>years of practice, collective reflection and the generosity of communities across Europe who shared what they learned — including what did not work.</w:t>
      </w:r>
    </w:p>
    <w:p w14:paraId="68275268" w14:textId="3D1ECCC1" w:rsidR="58C2A50C" w:rsidRDefault="58C2A50C" w:rsidP="58C2A50C">
      <w:pPr>
        <w:rPr>
          <w:rFonts w:ascii="Calibri" w:eastAsia="Calibri" w:hAnsi="Calibri" w:cs="Calibri"/>
          <w:b/>
          <w:bCs/>
          <w:color w:val="000000" w:themeColor="text1"/>
          <w:sz w:val="22"/>
          <w:szCs w:val="22"/>
        </w:rPr>
      </w:pPr>
    </w:p>
    <w:p w14:paraId="6F13F7E1" w14:textId="3B97FB6E" w:rsidR="7C87C123" w:rsidRDefault="7C87C123" w:rsidP="58C2A50C">
      <w:pPr>
        <w:rPr>
          <w:rFonts w:ascii="Calibri" w:eastAsia="Calibri" w:hAnsi="Calibri" w:cs="Calibri"/>
          <w:color w:val="000000" w:themeColor="text1"/>
          <w:sz w:val="22"/>
          <w:szCs w:val="22"/>
          <w:lang w:val="en-US"/>
        </w:rPr>
      </w:pPr>
      <w:r w:rsidRPr="58C2A50C">
        <w:rPr>
          <w:rFonts w:ascii="Calibri" w:eastAsia="Calibri" w:hAnsi="Calibri" w:cs="Calibri"/>
          <w:b/>
          <w:bCs/>
          <w:color w:val="000000" w:themeColor="text1"/>
          <w:sz w:val="22"/>
          <w:szCs w:val="22"/>
        </w:rPr>
        <w:t>The SHINE consortium workshop (March 2026)</w:t>
      </w:r>
      <w:r w:rsidRPr="58C2A50C">
        <w:rPr>
          <w:rFonts w:ascii="Calibri" w:eastAsia="Calibri" w:hAnsi="Calibri" w:cs="Calibri"/>
          <w:color w:val="000000" w:themeColor="text1"/>
          <w:sz w:val="22"/>
          <w:szCs w:val="22"/>
        </w:rPr>
        <w:t xml:space="preserve"> provided the foundational input for this Charter. Partners from across the four sister ENERCOM projects — LIFE LOOP, LIFE BECKON, </w:t>
      </w:r>
      <w:proofErr w:type="spellStart"/>
      <w:r w:rsidRPr="58C2A50C">
        <w:rPr>
          <w:rFonts w:ascii="Calibri" w:eastAsia="Calibri" w:hAnsi="Calibri" w:cs="Calibri"/>
          <w:color w:val="000000" w:themeColor="text1"/>
          <w:sz w:val="22"/>
          <w:szCs w:val="22"/>
        </w:rPr>
        <w:t>ConnectHeat</w:t>
      </w:r>
      <w:proofErr w:type="spellEnd"/>
      <w:r w:rsidRPr="58C2A50C">
        <w:rPr>
          <w:rFonts w:ascii="Calibri" w:eastAsia="Calibri" w:hAnsi="Calibri" w:cs="Calibri"/>
          <w:color w:val="000000" w:themeColor="text1"/>
          <w:sz w:val="22"/>
          <w:szCs w:val="22"/>
        </w:rPr>
        <w:t xml:space="preserve"> and TANDEMS — were invited to name the values and principles they carry into SHINE from their own experience. The workshop asked: </w:t>
      </w:r>
      <w:r w:rsidRPr="58C2A50C">
        <w:rPr>
          <w:rFonts w:ascii="Calibri" w:eastAsia="Calibri" w:hAnsi="Calibri" w:cs="Calibri"/>
          <w:i/>
          <w:iCs/>
          <w:color w:val="000000" w:themeColor="text1"/>
          <w:sz w:val="22"/>
          <w:szCs w:val="22"/>
        </w:rPr>
        <w:t>What matters most? What are some key principles that the sister projects bring?</w:t>
      </w:r>
      <w:r w:rsidRPr="58C2A50C">
        <w:rPr>
          <w:rFonts w:ascii="Calibri" w:eastAsia="Calibri" w:hAnsi="Calibri" w:cs="Calibri"/>
          <w:color w:val="000000" w:themeColor="text1"/>
          <w:sz w:val="22"/>
          <w:szCs w:val="22"/>
        </w:rPr>
        <w:t xml:space="preserve"> The values of trust, persistence, inclusion of vulnerable groups, genuine commitment, replication with adaptation, learning by doing, citizens in the driving seat and municipalities as enablers all emerged directly from that conversation.</w:t>
      </w:r>
    </w:p>
    <w:p w14:paraId="2A30E607" w14:textId="7511D269" w:rsidR="7C87C123" w:rsidRDefault="7C87C123" w:rsidP="58C2A50C">
      <w:pPr>
        <w:rPr>
          <w:rFonts w:ascii="Calibri" w:eastAsia="Calibri" w:hAnsi="Calibri" w:cs="Calibri"/>
          <w:color w:val="000000" w:themeColor="text1"/>
          <w:sz w:val="22"/>
          <w:szCs w:val="22"/>
          <w:lang w:val="en-US"/>
        </w:rPr>
      </w:pPr>
      <w:r w:rsidRPr="58C2A50C">
        <w:rPr>
          <w:rFonts w:ascii="Calibri" w:eastAsia="Calibri" w:hAnsi="Calibri" w:cs="Calibri"/>
          <w:b/>
          <w:bCs/>
          <w:color w:val="000000" w:themeColor="text1"/>
          <w:sz w:val="22"/>
          <w:szCs w:val="22"/>
        </w:rPr>
        <w:t>LIFE TANDEMS (2022–2025)</w:t>
      </w:r>
      <w:r w:rsidRPr="58C2A50C">
        <w:rPr>
          <w:rFonts w:ascii="Calibri" w:eastAsia="Calibri" w:hAnsi="Calibri" w:cs="Calibri"/>
          <w:color w:val="000000" w:themeColor="text1"/>
          <w:sz w:val="22"/>
          <w:szCs w:val="22"/>
        </w:rPr>
        <w:t xml:space="preserve">, coordinated by Kamp C, tested collaborative governance models between municipalities, cooperatives and citizens across Belgium, the Netherlands and Bulgaria. Its seven Key Lessons for Future Action — including </w:t>
      </w:r>
      <w:r w:rsidRPr="58C2A50C">
        <w:rPr>
          <w:rFonts w:ascii="Calibri" w:eastAsia="Calibri" w:hAnsi="Calibri" w:cs="Calibri"/>
          <w:i/>
          <w:iCs/>
          <w:color w:val="000000" w:themeColor="text1"/>
          <w:sz w:val="22"/>
          <w:szCs w:val="22"/>
        </w:rPr>
        <w:t>keep citizens in the driver's seat</w:t>
      </w:r>
      <w:r w:rsidRPr="58C2A50C">
        <w:rPr>
          <w:rFonts w:ascii="Calibri" w:eastAsia="Calibri" w:hAnsi="Calibri" w:cs="Calibri"/>
          <w:color w:val="000000" w:themeColor="text1"/>
          <w:sz w:val="22"/>
          <w:szCs w:val="22"/>
        </w:rPr>
        <w:t xml:space="preserve">, </w:t>
      </w:r>
      <w:r w:rsidRPr="58C2A50C">
        <w:rPr>
          <w:rFonts w:ascii="Calibri" w:eastAsia="Calibri" w:hAnsi="Calibri" w:cs="Calibri"/>
          <w:i/>
          <w:iCs/>
          <w:color w:val="000000" w:themeColor="text1"/>
          <w:sz w:val="22"/>
          <w:szCs w:val="22"/>
        </w:rPr>
        <w:t>make fairness the standard</w:t>
      </w:r>
      <w:r w:rsidRPr="58C2A50C">
        <w:rPr>
          <w:rFonts w:ascii="Calibri" w:eastAsia="Calibri" w:hAnsi="Calibri" w:cs="Calibri"/>
          <w:color w:val="000000" w:themeColor="text1"/>
          <w:sz w:val="22"/>
          <w:szCs w:val="22"/>
        </w:rPr>
        <w:t xml:space="preserve">, </w:t>
      </w:r>
      <w:r w:rsidRPr="58C2A50C">
        <w:rPr>
          <w:rFonts w:ascii="Calibri" w:eastAsia="Calibri" w:hAnsi="Calibri" w:cs="Calibri"/>
          <w:i/>
          <w:iCs/>
          <w:color w:val="000000" w:themeColor="text1"/>
          <w:sz w:val="22"/>
          <w:szCs w:val="22"/>
        </w:rPr>
        <w:t>replicate with adaptation</w:t>
      </w:r>
      <w:r w:rsidRPr="58C2A50C">
        <w:rPr>
          <w:rFonts w:ascii="Calibri" w:eastAsia="Calibri" w:hAnsi="Calibri" w:cs="Calibri"/>
          <w:color w:val="000000" w:themeColor="text1"/>
          <w:sz w:val="22"/>
          <w:szCs w:val="22"/>
        </w:rPr>
        <w:t xml:space="preserve">, </w:t>
      </w:r>
      <w:r w:rsidRPr="58C2A50C">
        <w:rPr>
          <w:rFonts w:ascii="Calibri" w:eastAsia="Calibri" w:hAnsi="Calibri" w:cs="Calibri"/>
          <w:i/>
          <w:iCs/>
          <w:color w:val="000000" w:themeColor="text1"/>
          <w:sz w:val="22"/>
          <w:szCs w:val="22"/>
        </w:rPr>
        <w:t>invest in learning and reflection</w:t>
      </w:r>
      <w:r w:rsidRPr="58C2A50C">
        <w:rPr>
          <w:rFonts w:ascii="Calibri" w:eastAsia="Calibri" w:hAnsi="Calibri" w:cs="Calibri"/>
          <w:color w:val="000000" w:themeColor="text1"/>
          <w:sz w:val="22"/>
          <w:szCs w:val="22"/>
        </w:rPr>
        <w:t xml:space="preserve"> and </w:t>
      </w:r>
      <w:r w:rsidRPr="58C2A50C">
        <w:rPr>
          <w:rFonts w:ascii="Calibri" w:eastAsia="Calibri" w:hAnsi="Calibri" w:cs="Calibri"/>
          <w:i/>
          <w:iCs/>
          <w:color w:val="000000" w:themeColor="text1"/>
          <w:sz w:val="22"/>
          <w:szCs w:val="22"/>
        </w:rPr>
        <w:t>ensure long-term support</w:t>
      </w:r>
      <w:r w:rsidRPr="58C2A50C">
        <w:rPr>
          <w:rFonts w:ascii="Calibri" w:eastAsia="Calibri" w:hAnsi="Calibri" w:cs="Calibri"/>
          <w:color w:val="000000" w:themeColor="text1"/>
          <w:sz w:val="22"/>
          <w:szCs w:val="22"/>
        </w:rPr>
        <w:t xml:space="preserve"> — are directly reflected in the values and governance principles of this Charter.</w:t>
      </w:r>
    </w:p>
    <w:p w14:paraId="627C0F5A" w14:textId="5E6649B1" w:rsidR="7C87C123" w:rsidRDefault="7C87C123" w:rsidP="58C2A50C">
      <w:pPr>
        <w:rPr>
          <w:rFonts w:ascii="Calibri" w:eastAsia="Calibri" w:hAnsi="Calibri" w:cs="Calibri"/>
          <w:color w:val="000000" w:themeColor="text1"/>
          <w:sz w:val="22"/>
          <w:szCs w:val="22"/>
          <w:lang w:val="en-US"/>
        </w:rPr>
      </w:pPr>
      <w:r w:rsidRPr="58C2A50C">
        <w:rPr>
          <w:rFonts w:ascii="Calibri" w:eastAsia="Calibri" w:hAnsi="Calibri" w:cs="Calibri"/>
          <w:b/>
          <w:bCs/>
          <w:color w:val="000000" w:themeColor="text1"/>
          <w:sz w:val="22"/>
          <w:szCs w:val="22"/>
        </w:rPr>
        <w:t>The CEFS Charter (ACCE project, 2025)</w:t>
      </w:r>
      <w:r w:rsidRPr="58C2A50C">
        <w:rPr>
          <w:rFonts w:ascii="Calibri" w:eastAsia="Calibri" w:hAnsi="Calibri" w:cs="Calibri"/>
          <w:color w:val="000000" w:themeColor="text1"/>
          <w:sz w:val="22"/>
          <w:szCs w:val="22"/>
        </w:rPr>
        <w:t>, developed by REScoop.eu and partners to guide community energy financing schemes, provided inspiration for the ethical and organisational principles of autonomy, transparency, democratic control, accountability and knowledge sharing that underpin the governance section of this Charter.</w:t>
      </w:r>
    </w:p>
    <w:p w14:paraId="2DD70442" w14:textId="7BD9CBC6" w:rsidR="7C87C123" w:rsidRDefault="7C87C123" w:rsidP="58C2A50C">
      <w:pPr>
        <w:rPr>
          <w:rFonts w:ascii="Calibri" w:eastAsia="Calibri" w:hAnsi="Calibri" w:cs="Calibri"/>
          <w:color w:val="000000" w:themeColor="text1"/>
          <w:sz w:val="22"/>
          <w:szCs w:val="22"/>
          <w:lang w:val="en-US"/>
        </w:rPr>
      </w:pPr>
      <w:r w:rsidRPr="58C2A50C">
        <w:rPr>
          <w:rFonts w:ascii="Calibri" w:eastAsia="Calibri" w:hAnsi="Calibri" w:cs="Calibri"/>
          <w:b/>
          <w:bCs/>
          <w:color w:val="000000" w:themeColor="text1"/>
          <w:sz w:val="22"/>
          <w:szCs w:val="22"/>
        </w:rPr>
        <w:t>The Community Energy Accreditation Scheme Charter for municipalities (LIFE LOOP, 2022–2025)</w:t>
      </w:r>
      <w:r w:rsidRPr="58C2A50C">
        <w:rPr>
          <w:rFonts w:ascii="Calibri" w:eastAsia="Calibri" w:hAnsi="Calibri" w:cs="Calibri"/>
          <w:color w:val="000000" w:themeColor="text1"/>
          <w:sz w:val="22"/>
          <w:szCs w:val="22"/>
        </w:rPr>
        <w:t>, developed by Energy Cities and REScoop.eu, informed the Charter's commitment structure and the principle that signing a charter is not a formality but a genuine and reviewable commitment.</w:t>
      </w:r>
    </w:p>
    <w:p w14:paraId="3669C507" w14:textId="5D2931C0" w:rsidR="7C87C123" w:rsidRDefault="7C87C123" w:rsidP="58C2A50C">
      <w:pPr>
        <w:rPr>
          <w:rFonts w:ascii="Calibri" w:eastAsia="Calibri" w:hAnsi="Calibri" w:cs="Calibri"/>
          <w:color w:val="000000" w:themeColor="text1"/>
          <w:sz w:val="22"/>
          <w:szCs w:val="22"/>
          <w:lang w:val="en-US"/>
        </w:rPr>
      </w:pPr>
      <w:r w:rsidRPr="58C2A50C">
        <w:rPr>
          <w:rFonts w:ascii="Calibri" w:eastAsia="Calibri" w:hAnsi="Calibri" w:cs="Calibri"/>
          <w:color w:val="000000" w:themeColor="text1"/>
          <w:sz w:val="22"/>
          <w:szCs w:val="22"/>
        </w:rPr>
        <w:t xml:space="preserve">This Charter also draws on the broader tradition of the </w:t>
      </w:r>
      <w:r w:rsidRPr="58C2A50C">
        <w:rPr>
          <w:rFonts w:ascii="Calibri" w:eastAsia="Calibri" w:hAnsi="Calibri" w:cs="Calibri"/>
          <w:b/>
          <w:bCs/>
          <w:color w:val="000000" w:themeColor="text1"/>
          <w:sz w:val="22"/>
          <w:szCs w:val="22"/>
        </w:rPr>
        <w:t>International Cooperative Alliance (ICA) principles</w:t>
      </w:r>
      <w:r w:rsidRPr="58C2A50C">
        <w:rPr>
          <w:rFonts w:ascii="Calibri" w:eastAsia="Calibri" w:hAnsi="Calibri" w:cs="Calibri"/>
          <w:color w:val="000000" w:themeColor="text1"/>
          <w:sz w:val="22"/>
          <w:szCs w:val="22"/>
        </w:rPr>
        <w:t xml:space="preserve"> — particularly autonomy, democratic member control, education and cooperation among cooperatives — which have long provided the ethical foundation for citizen-led energy initiatives across Europe.</w:t>
      </w:r>
    </w:p>
    <w:p w14:paraId="01E4B5C6" w14:textId="110CB3E5" w:rsidR="7C87C123" w:rsidRDefault="7C87C123" w:rsidP="58C2A50C">
      <w:pPr>
        <w:rPr>
          <w:rFonts w:ascii="Calibri" w:eastAsia="Calibri" w:hAnsi="Calibri" w:cs="Calibri"/>
          <w:color w:val="000000" w:themeColor="text1"/>
          <w:sz w:val="22"/>
          <w:szCs w:val="22"/>
          <w:lang w:val="en-US"/>
        </w:rPr>
      </w:pPr>
      <w:r>
        <w:rPr>
          <w:noProof/>
        </w:rPr>
        <w:drawing>
          <wp:inline distT="0" distB="0" distL="0" distR="0" wp14:anchorId="1F97308F" wp14:editId="126C78FE">
            <wp:extent cx="9525" cy="9525"/>
            <wp:effectExtent l="0" t="0" r="0" b="0"/>
            <wp:docPr id="1285312230" name="drawing" title="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312230" name="Picture 1285312230"/>
                    <pic:cNvPicPr/>
                  </pic:nvPicPr>
                  <pic:blipFill>
                    <a:blip r:embed="rId13">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p>
    <w:p w14:paraId="246E26A4" w14:textId="2511059D" w:rsidR="7C87C123" w:rsidRDefault="7C87C123" w:rsidP="58C2A50C">
      <w:pPr>
        <w:rPr>
          <w:rFonts w:ascii="Calibri" w:eastAsia="Calibri" w:hAnsi="Calibri" w:cs="Calibri"/>
          <w:color w:val="000000" w:themeColor="text1"/>
          <w:sz w:val="22"/>
          <w:szCs w:val="22"/>
          <w:lang w:val="en-US"/>
        </w:rPr>
      </w:pPr>
      <w:r w:rsidRPr="58C2A50C">
        <w:rPr>
          <w:rFonts w:ascii="Calibri" w:eastAsia="Calibri" w:hAnsi="Calibri" w:cs="Calibri"/>
          <w:i/>
          <w:iCs/>
          <w:color w:val="000000" w:themeColor="text1"/>
          <w:sz w:val="22"/>
          <w:szCs w:val="22"/>
        </w:rPr>
        <w:t>SHINE — Enabling Energy Communities to SHINE across Europe</w:t>
      </w:r>
      <w:r w:rsidRPr="58C2A50C">
        <w:rPr>
          <w:rFonts w:ascii="Calibri" w:eastAsia="Calibri" w:hAnsi="Calibri" w:cs="Calibri"/>
          <w:color w:val="000000" w:themeColor="text1"/>
          <w:sz w:val="22"/>
          <w:szCs w:val="22"/>
        </w:rPr>
        <w:t xml:space="preserve"> </w:t>
      </w:r>
      <w:r w:rsidRPr="58C2A50C">
        <w:rPr>
          <w:rFonts w:ascii="Calibri" w:eastAsia="Calibri" w:hAnsi="Calibri" w:cs="Calibri"/>
          <w:i/>
          <w:iCs/>
          <w:color w:val="000000" w:themeColor="text1"/>
          <w:sz w:val="22"/>
          <w:szCs w:val="22"/>
        </w:rPr>
        <w:t>LIFE24-CET-ENERCOM | Project 101215623 | September 2025 – September 2028</w:t>
      </w:r>
      <w:r w:rsidRPr="58C2A50C">
        <w:rPr>
          <w:rFonts w:ascii="Calibri" w:eastAsia="Calibri" w:hAnsi="Calibri" w:cs="Calibri"/>
          <w:color w:val="000000" w:themeColor="text1"/>
          <w:sz w:val="22"/>
          <w:szCs w:val="22"/>
        </w:rPr>
        <w:t xml:space="preserve"> </w:t>
      </w:r>
      <w:r w:rsidRPr="58C2A50C">
        <w:rPr>
          <w:rFonts w:ascii="Calibri" w:eastAsia="Calibri" w:hAnsi="Calibri" w:cs="Calibri"/>
          <w:i/>
          <w:iCs/>
          <w:color w:val="000000" w:themeColor="text1"/>
          <w:sz w:val="22"/>
          <w:szCs w:val="22"/>
        </w:rPr>
        <w:t>Co-funded by the European Union</w:t>
      </w:r>
    </w:p>
    <w:p w14:paraId="328AA10F" w14:textId="1B037882" w:rsidR="58C2A50C" w:rsidRDefault="58C2A50C" w:rsidP="58C2A50C">
      <w:pPr>
        <w:rPr>
          <w:rFonts w:ascii="Calibri" w:eastAsia="Calibri" w:hAnsi="Calibri" w:cs="Calibri"/>
          <w:color w:val="000000" w:themeColor="text1"/>
          <w:sz w:val="22"/>
          <w:szCs w:val="22"/>
          <w:lang w:val="en-US"/>
        </w:rPr>
      </w:pPr>
    </w:p>
    <w:p w14:paraId="0DD5806B" w14:textId="16BA668D" w:rsidR="58C2A50C" w:rsidRDefault="58C2A50C" w:rsidP="58C2A50C">
      <w:pPr>
        <w:rPr>
          <w:lang w:val="en-US"/>
        </w:rPr>
      </w:pPr>
    </w:p>
    <w:p w14:paraId="489C5CD3" w14:textId="190AFC84" w:rsidR="58C2A50C" w:rsidRDefault="58C2A50C" w:rsidP="58C2A50C">
      <w:pPr>
        <w:rPr>
          <w:lang w:val="en-US"/>
        </w:rPr>
      </w:pPr>
    </w:p>
    <w:sectPr w:rsidR="58C2A50C" w:rsidSect="002152A5">
      <w:pgSz w:w="11900" w:h="16840"/>
      <w:pgMar w:top="1440" w:right="1440" w:bottom="1440" w:left="1440" w:header="0" w:footer="454"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9F0B2" w14:textId="77777777" w:rsidR="001F2A12" w:rsidRDefault="001F2A12">
      <w:r>
        <w:separator/>
      </w:r>
    </w:p>
  </w:endnote>
  <w:endnote w:type="continuationSeparator" w:id="0">
    <w:p w14:paraId="31AA3F4F" w14:textId="77777777" w:rsidR="001F2A12" w:rsidRDefault="001F2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charset w:val="00"/>
    <w:family w:val="auto"/>
    <w:pitch w:val="variable"/>
    <w:sig w:usb0="00008007" w:usb1="00000000" w:usb2="00000000" w:usb3="00000000" w:csb0="00000093" w:csb1="00000000"/>
    <w:embedRegular r:id="rId1" w:fontKey="{FD816538-A14A-434F-96CF-C5DE340E23B6}"/>
    <w:embedBold r:id="rId2" w:fontKey="{B3DDF270-B95C-47E6-840F-E691EFF311AB}"/>
    <w:embedItalic r:id="rId3" w:fontKey="{38835776-3C5C-43A5-95F4-210D47156E1D}"/>
    <w:embedBoldItalic r:id="rId4" w:fontKey="{0D9B27C1-E274-4A4D-9E9A-633595305C6B}"/>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 Sans">
    <w:charset w:val="00"/>
    <w:family w:val="swiss"/>
    <w:pitch w:val="variable"/>
    <w:sig w:usb0="E00002EF" w:usb1="4000205B" w:usb2="00000028" w:usb3="00000000" w:csb0="0000019F" w:csb1="00000000"/>
    <w:embedRegular r:id="rId5" w:fontKey="{7291BB7A-BB9E-4378-BC1A-CB06C6F4435D}"/>
    <w:embedBold r:id="rId6" w:fontKey="{52FD6B3D-1A81-496E-93B8-EFEFA90EACD7}"/>
    <w:embedItalic r:id="rId7" w:fontKey="{3AE6AFFE-247A-4A7A-91D5-CDA180D11E8F}"/>
    <w:embedBoldItalic r:id="rId8" w:fontKey="{755E2C66-09CD-4F88-85A3-5BED6EB3CC18}"/>
  </w:font>
  <w:font w:name="Yu Gothic Light">
    <w:panose1 w:val="020B0300000000000000"/>
    <w:charset w:val="80"/>
    <w:family w:val="swiss"/>
    <w:pitch w:val="variable"/>
    <w:sig w:usb0="E00002FF" w:usb1="2AC7FDFF" w:usb2="00000016" w:usb3="00000000" w:csb0="0002009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9" w:fontKey="{2EDD4305-8095-4111-AE9E-8AD4FA2B2A98}"/>
    <w:embedBold r:id="rId10" w:fontKey="{2BF9D466-C64B-4106-941F-A8EAB8E994E8}"/>
    <w:embedItalic r:id="rId11" w:fontKey="{82EE2550-442A-45DE-A2BE-B0F42842852D}"/>
  </w:font>
  <w:font w:name="Calibri Light">
    <w:panose1 w:val="020F0302020204030204"/>
    <w:charset w:val="00"/>
    <w:family w:val="swiss"/>
    <w:pitch w:val="variable"/>
    <w:sig w:usb0="E4002EFF" w:usb1="C200247B" w:usb2="00000009" w:usb3="00000000" w:csb0="000001FF" w:csb1="00000000"/>
    <w:embedRegular r:id="rId12" w:fontKey="{A1023B9C-BF03-4535-BC42-3944A739C20E}"/>
    <w:embedItalic r:id="rId13" w:fontKey="{EFEB8C42-34CB-4634-9324-D166C8C49D48}"/>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14" w:fontKey="{49F6FECB-200E-4BC8-A934-E509D00CAC20}"/>
  </w:font>
  <w:font w:name="Yu Mincho">
    <w:charset w:val="80"/>
    <w:family w:val="roman"/>
    <w:pitch w:val="variable"/>
    <w:sig w:usb0="800002E7" w:usb1="2AC7FCFF" w:usb2="00000012" w:usb3="00000000" w:csb0="0002009F" w:csb1="00000000"/>
  </w:font>
  <w:font w:name="Poppins Light">
    <w:charset w:val="00"/>
    <w:family w:val="auto"/>
    <w:pitch w:val="variable"/>
    <w:sig w:usb0="00008007" w:usb1="00000000" w:usb2="00000000" w:usb3="00000000" w:csb0="00000093" w:csb1="00000000"/>
    <w:embedRegular r:id="rId15" w:fontKey="{C541235D-D2B5-42DA-BF6F-19E75E655824}"/>
    <w:embedBold r:id="rId16" w:fontKey="{4291C30C-DE3D-4666-A0D2-90419B0255AA}"/>
    <w:embedItalic r:id="rId17" w:fontKey="{B86D38E4-7766-4A9E-AC98-E2643F0C5D12}"/>
  </w:font>
  <w:font w:name="MS Mincho">
    <w:panose1 w:val="02020609040205080304"/>
    <w:charset w:val="80"/>
    <w:family w:val="modern"/>
    <w:pitch w:val="fixed"/>
    <w:sig w:usb0="E00002FF" w:usb1="6AC7FDFB" w:usb2="08000012" w:usb3="00000000" w:csb0="0002009F" w:csb1="00000000"/>
  </w:font>
  <w:font w:name="Berlin Sans FB">
    <w:panose1 w:val="020E0602020502020306"/>
    <w:charset w:val="00"/>
    <w:family w:val="swiss"/>
    <w:pitch w:val="variable"/>
    <w:sig w:usb0="00000003" w:usb1="00000000" w:usb2="00000000" w:usb3="00000000" w:csb0="00000001" w:csb1="00000000"/>
    <w:embedRegular r:id="rId18" w:fontKey="{4E2E5BC3-BF0D-495D-BA9B-5A9CC2C8892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78C52" w14:textId="77777777" w:rsidR="001F2A12" w:rsidRDefault="001F2A12">
      <w:r>
        <w:separator/>
      </w:r>
    </w:p>
  </w:footnote>
  <w:footnote w:type="continuationSeparator" w:id="0">
    <w:p w14:paraId="15FD0A3E" w14:textId="77777777" w:rsidR="001F2A12" w:rsidRDefault="001F2A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4F9C"/>
    <w:multiLevelType w:val="multilevel"/>
    <w:tmpl w:val="0409001D"/>
    <w:styleLink w:val="Listoftables"/>
    <w:lvl w:ilvl="0">
      <w:start w:val="1"/>
      <w:numFmt w:val="decimal"/>
      <w:lvlText w:val="%1)"/>
      <w:lvlJc w:val="left"/>
      <w:pPr>
        <w:ind w:left="360" w:hanging="360"/>
      </w:pPr>
      <w:rPr>
        <w:rFonts w:ascii="Poppins" w:hAnsi="Poppins"/>
        <w:i/>
        <w:color w:val="7F7F7F" w:themeColor="text1" w:themeTint="8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676DF2"/>
    <w:multiLevelType w:val="multilevel"/>
    <w:tmpl w:val="B00AE0F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577455A"/>
    <w:multiLevelType w:val="hybridMultilevel"/>
    <w:tmpl w:val="C5A841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0048DF"/>
    <w:multiLevelType w:val="multilevel"/>
    <w:tmpl w:val="0409001D"/>
    <w:styleLink w:val="ListofTables0"/>
    <w:lvl w:ilvl="0">
      <w:start w:val="1"/>
      <w:numFmt w:val="decimal"/>
      <w:lvlText w:val="%1)"/>
      <w:lvlJc w:val="left"/>
      <w:pPr>
        <w:ind w:left="360" w:hanging="360"/>
      </w:pPr>
      <w:rPr>
        <w:rFonts w:ascii="Poppins" w:hAnsi="Poppins"/>
        <w:i/>
        <w:color w:val="7F7F7F" w:themeColor="text1" w:themeTint="8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95931A6"/>
    <w:multiLevelType w:val="multilevel"/>
    <w:tmpl w:val="EFB816CC"/>
    <w:lvl w:ilvl="0">
      <w:start w:val="1"/>
      <w:numFmt w:val="bullet"/>
      <w:lvlText w:val="●"/>
      <w:lvlJc w:val="left"/>
      <w:pPr>
        <w:ind w:left="1080" w:hanging="7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numFmt w:val="bullet"/>
      <w:lvlText w:val="-"/>
      <w:lvlJc w:val="left"/>
      <w:pPr>
        <w:ind w:left="2520" w:hanging="720"/>
      </w:pPr>
      <w:rPr>
        <w:rFonts w:ascii="Poppins" w:eastAsia="Poppins" w:hAnsi="Poppins" w:cs="Poppin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0F42A5"/>
    <w:multiLevelType w:val="multilevel"/>
    <w:tmpl w:val="0409001D"/>
    <w:numStyleLink w:val="Listoftables"/>
  </w:abstractNum>
  <w:abstractNum w:abstractNumId="6" w15:restartNumberingAfterBreak="0">
    <w:nsid w:val="1C115BD5"/>
    <w:multiLevelType w:val="multilevel"/>
    <w:tmpl w:val="A77EF7EA"/>
    <w:lvl w:ilvl="0">
      <w:start w:val="1"/>
      <w:numFmt w:val="bullet"/>
      <w:lvlText w:val="●"/>
      <w:lvlJc w:val="left"/>
      <w:pPr>
        <w:ind w:left="1080" w:hanging="7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2E0050"/>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384B305"/>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96659F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DC365EC"/>
    <w:multiLevelType w:val="multilevel"/>
    <w:tmpl w:val="0409001D"/>
    <w:numStyleLink w:val="ListofTables0"/>
  </w:abstractNum>
  <w:abstractNum w:abstractNumId="11" w15:restartNumberingAfterBreak="0">
    <w:nsid w:val="61670749"/>
    <w:multiLevelType w:val="multilevel"/>
    <w:tmpl w:val="365CDC6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7B7EAB76"/>
    <w:multiLevelType w:val="hybridMultilevel"/>
    <w:tmpl w:val="FFFFFFFF"/>
    <w:lvl w:ilvl="0" w:tplc="10806F98">
      <w:start w:val="1"/>
      <w:numFmt w:val="bullet"/>
      <w:lvlText w:val=""/>
      <w:lvlJc w:val="left"/>
      <w:pPr>
        <w:ind w:left="720" w:hanging="360"/>
      </w:pPr>
      <w:rPr>
        <w:rFonts w:ascii="Symbol" w:hAnsi="Symbol" w:hint="default"/>
      </w:rPr>
    </w:lvl>
    <w:lvl w:ilvl="1" w:tplc="9C96ABBA">
      <w:start w:val="1"/>
      <w:numFmt w:val="bullet"/>
      <w:lvlText w:val="o"/>
      <w:lvlJc w:val="left"/>
      <w:pPr>
        <w:ind w:left="1440" w:hanging="360"/>
      </w:pPr>
      <w:rPr>
        <w:rFonts w:ascii="Courier New" w:hAnsi="Courier New" w:hint="default"/>
      </w:rPr>
    </w:lvl>
    <w:lvl w:ilvl="2" w:tplc="7AF815EA">
      <w:start w:val="1"/>
      <w:numFmt w:val="bullet"/>
      <w:lvlText w:val=""/>
      <w:lvlJc w:val="left"/>
      <w:pPr>
        <w:ind w:left="2160" w:hanging="360"/>
      </w:pPr>
      <w:rPr>
        <w:rFonts w:ascii="Wingdings" w:hAnsi="Wingdings" w:hint="default"/>
      </w:rPr>
    </w:lvl>
    <w:lvl w:ilvl="3" w:tplc="2A5EE5F0">
      <w:start w:val="1"/>
      <w:numFmt w:val="bullet"/>
      <w:lvlText w:val=""/>
      <w:lvlJc w:val="left"/>
      <w:pPr>
        <w:ind w:left="2880" w:hanging="360"/>
      </w:pPr>
      <w:rPr>
        <w:rFonts w:ascii="Symbol" w:hAnsi="Symbol" w:hint="default"/>
      </w:rPr>
    </w:lvl>
    <w:lvl w:ilvl="4" w:tplc="BC2ECADE">
      <w:start w:val="1"/>
      <w:numFmt w:val="bullet"/>
      <w:lvlText w:val="o"/>
      <w:lvlJc w:val="left"/>
      <w:pPr>
        <w:ind w:left="3600" w:hanging="360"/>
      </w:pPr>
      <w:rPr>
        <w:rFonts w:ascii="Courier New" w:hAnsi="Courier New" w:hint="default"/>
      </w:rPr>
    </w:lvl>
    <w:lvl w:ilvl="5" w:tplc="1E028196">
      <w:start w:val="1"/>
      <w:numFmt w:val="bullet"/>
      <w:lvlText w:val=""/>
      <w:lvlJc w:val="left"/>
      <w:pPr>
        <w:ind w:left="4320" w:hanging="360"/>
      </w:pPr>
      <w:rPr>
        <w:rFonts w:ascii="Wingdings" w:hAnsi="Wingdings" w:hint="default"/>
      </w:rPr>
    </w:lvl>
    <w:lvl w:ilvl="6" w:tplc="FC36356A">
      <w:start w:val="1"/>
      <w:numFmt w:val="bullet"/>
      <w:lvlText w:val=""/>
      <w:lvlJc w:val="left"/>
      <w:pPr>
        <w:ind w:left="5040" w:hanging="360"/>
      </w:pPr>
      <w:rPr>
        <w:rFonts w:ascii="Symbol" w:hAnsi="Symbol" w:hint="default"/>
      </w:rPr>
    </w:lvl>
    <w:lvl w:ilvl="7" w:tplc="845E9806">
      <w:start w:val="1"/>
      <w:numFmt w:val="bullet"/>
      <w:lvlText w:val="o"/>
      <w:lvlJc w:val="left"/>
      <w:pPr>
        <w:ind w:left="5760" w:hanging="360"/>
      </w:pPr>
      <w:rPr>
        <w:rFonts w:ascii="Courier New" w:hAnsi="Courier New" w:hint="default"/>
      </w:rPr>
    </w:lvl>
    <w:lvl w:ilvl="8" w:tplc="B5646630">
      <w:start w:val="1"/>
      <w:numFmt w:val="bullet"/>
      <w:lvlText w:val=""/>
      <w:lvlJc w:val="left"/>
      <w:pPr>
        <w:ind w:left="6480" w:hanging="360"/>
      </w:pPr>
      <w:rPr>
        <w:rFonts w:ascii="Wingdings" w:hAnsi="Wingdings" w:hint="default"/>
      </w:rPr>
    </w:lvl>
  </w:abstractNum>
  <w:num w:numId="1" w16cid:durableId="1613853667">
    <w:abstractNumId w:val="8"/>
  </w:num>
  <w:num w:numId="2" w16cid:durableId="1159539934">
    <w:abstractNumId w:val="7"/>
  </w:num>
  <w:num w:numId="3" w16cid:durableId="1978871806">
    <w:abstractNumId w:val="12"/>
  </w:num>
  <w:num w:numId="4" w16cid:durableId="1065639812">
    <w:abstractNumId w:val="9"/>
  </w:num>
  <w:num w:numId="5" w16cid:durableId="137916623">
    <w:abstractNumId w:val="11"/>
  </w:num>
  <w:num w:numId="6" w16cid:durableId="24529694">
    <w:abstractNumId w:val="6"/>
  </w:num>
  <w:num w:numId="7" w16cid:durableId="432945667">
    <w:abstractNumId w:val="4"/>
  </w:num>
  <w:num w:numId="8" w16cid:durableId="1791974693">
    <w:abstractNumId w:val="1"/>
  </w:num>
  <w:num w:numId="9" w16cid:durableId="1455293666">
    <w:abstractNumId w:val="3"/>
  </w:num>
  <w:num w:numId="10" w16cid:durableId="245187860">
    <w:abstractNumId w:val="10"/>
  </w:num>
  <w:num w:numId="11" w16cid:durableId="1667324923">
    <w:abstractNumId w:val="0"/>
  </w:num>
  <w:num w:numId="12" w16cid:durableId="962079997">
    <w:abstractNumId w:val="5"/>
  </w:num>
  <w:num w:numId="13" w16cid:durableId="17030505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defaultTableStyle w:val="GridTable5Dark-Accent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2CB"/>
    <w:rsid w:val="00002FD6"/>
    <w:rsid w:val="000057C2"/>
    <w:rsid w:val="00024968"/>
    <w:rsid w:val="0002773F"/>
    <w:rsid w:val="00063E5C"/>
    <w:rsid w:val="000C41B4"/>
    <w:rsid w:val="000D3A16"/>
    <w:rsid w:val="001014F1"/>
    <w:rsid w:val="00111916"/>
    <w:rsid w:val="001258C2"/>
    <w:rsid w:val="001314E5"/>
    <w:rsid w:val="001446D1"/>
    <w:rsid w:val="00184CB6"/>
    <w:rsid w:val="00191650"/>
    <w:rsid w:val="001931A9"/>
    <w:rsid w:val="001F2A12"/>
    <w:rsid w:val="001F3203"/>
    <w:rsid w:val="00200C68"/>
    <w:rsid w:val="002152A5"/>
    <w:rsid w:val="002BF795"/>
    <w:rsid w:val="002D3157"/>
    <w:rsid w:val="002D6597"/>
    <w:rsid w:val="002E0FCD"/>
    <w:rsid w:val="002F047B"/>
    <w:rsid w:val="00362FA7"/>
    <w:rsid w:val="0037186F"/>
    <w:rsid w:val="003A1059"/>
    <w:rsid w:val="003C09BD"/>
    <w:rsid w:val="003F2CC8"/>
    <w:rsid w:val="003F2F6C"/>
    <w:rsid w:val="004149BD"/>
    <w:rsid w:val="00446B91"/>
    <w:rsid w:val="00453B37"/>
    <w:rsid w:val="00467A42"/>
    <w:rsid w:val="004D45E9"/>
    <w:rsid w:val="004D6007"/>
    <w:rsid w:val="00584510"/>
    <w:rsid w:val="005E0D3F"/>
    <w:rsid w:val="005E340A"/>
    <w:rsid w:val="00605E72"/>
    <w:rsid w:val="00623335"/>
    <w:rsid w:val="006B18DC"/>
    <w:rsid w:val="006B507F"/>
    <w:rsid w:val="006D4B1B"/>
    <w:rsid w:val="00715ACA"/>
    <w:rsid w:val="007F099B"/>
    <w:rsid w:val="00812E32"/>
    <w:rsid w:val="008253B0"/>
    <w:rsid w:val="00837808"/>
    <w:rsid w:val="00846687"/>
    <w:rsid w:val="00881F5D"/>
    <w:rsid w:val="008B76CA"/>
    <w:rsid w:val="008C7339"/>
    <w:rsid w:val="008F6D67"/>
    <w:rsid w:val="00911088"/>
    <w:rsid w:val="00914728"/>
    <w:rsid w:val="0091789C"/>
    <w:rsid w:val="009270EE"/>
    <w:rsid w:val="00966733"/>
    <w:rsid w:val="009B5D01"/>
    <w:rsid w:val="009D5A6C"/>
    <w:rsid w:val="00A129E7"/>
    <w:rsid w:val="00A13F4C"/>
    <w:rsid w:val="00A3FE58"/>
    <w:rsid w:val="00A5485A"/>
    <w:rsid w:val="00A9743F"/>
    <w:rsid w:val="00AA0E6B"/>
    <w:rsid w:val="00AC267D"/>
    <w:rsid w:val="00AE416E"/>
    <w:rsid w:val="00B17FC8"/>
    <w:rsid w:val="00B52345"/>
    <w:rsid w:val="00B53DDF"/>
    <w:rsid w:val="00B66BF7"/>
    <w:rsid w:val="00C11F15"/>
    <w:rsid w:val="00C122CB"/>
    <w:rsid w:val="00C20558"/>
    <w:rsid w:val="00C32CE8"/>
    <w:rsid w:val="00C4251A"/>
    <w:rsid w:val="00CB4BF1"/>
    <w:rsid w:val="00CD1EAE"/>
    <w:rsid w:val="00D29C09"/>
    <w:rsid w:val="00D650BB"/>
    <w:rsid w:val="00D7354B"/>
    <w:rsid w:val="00D74FDB"/>
    <w:rsid w:val="00D93ABF"/>
    <w:rsid w:val="00DA4D5A"/>
    <w:rsid w:val="00DA930C"/>
    <w:rsid w:val="00E00B4B"/>
    <w:rsid w:val="00E10751"/>
    <w:rsid w:val="00E26515"/>
    <w:rsid w:val="00E626E4"/>
    <w:rsid w:val="00E878C4"/>
    <w:rsid w:val="00EA324A"/>
    <w:rsid w:val="00EA4FFB"/>
    <w:rsid w:val="00EB4A41"/>
    <w:rsid w:val="00F05EAD"/>
    <w:rsid w:val="00F4397A"/>
    <w:rsid w:val="00F5009C"/>
    <w:rsid w:val="00F93056"/>
    <w:rsid w:val="00F933E3"/>
    <w:rsid w:val="00FA591A"/>
    <w:rsid w:val="00FB72DF"/>
    <w:rsid w:val="00FC18C5"/>
    <w:rsid w:val="00FE5C23"/>
    <w:rsid w:val="00FF606D"/>
    <w:rsid w:val="01047672"/>
    <w:rsid w:val="01A63F5D"/>
    <w:rsid w:val="01B009CE"/>
    <w:rsid w:val="0274448D"/>
    <w:rsid w:val="02A2A03A"/>
    <w:rsid w:val="03214207"/>
    <w:rsid w:val="0329A944"/>
    <w:rsid w:val="033F5C5B"/>
    <w:rsid w:val="03457640"/>
    <w:rsid w:val="03549A52"/>
    <w:rsid w:val="03B94C67"/>
    <w:rsid w:val="03BAD910"/>
    <w:rsid w:val="03C4F6FA"/>
    <w:rsid w:val="041BD3FA"/>
    <w:rsid w:val="04BC92B2"/>
    <w:rsid w:val="05024456"/>
    <w:rsid w:val="050BA69E"/>
    <w:rsid w:val="05521771"/>
    <w:rsid w:val="0598F53E"/>
    <w:rsid w:val="05A1D522"/>
    <w:rsid w:val="05AA284B"/>
    <w:rsid w:val="06CB75B2"/>
    <w:rsid w:val="06D61013"/>
    <w:rsid w:val="0719994B"/>
    <w:rsid w:val="07511C02"/>
    <w:rsid w:val="077099E0"/>
    <w:rsid w:val="077B0FF9"/>
    <w:rsid w:val="0819D680"/>
    <w:rsid w:val="08645C90"/>
    <w:rsid w:val="086EE538"/>
    <w:rsid w:val="08B016C1"/>
    <w:rsid w:val="08B01B6F"/>
    <w:rsid w:val="093AFE41"/>
    <w:rsid w:val="0ADE25CF"/>
    <w:rsid w:val="0B2B700C"/>
    <w:rsid w:val="0B68A4A8"/>
    <w:rsid w:val="0BFCDF62"/>
    <w:rsid w:val="0C05572B"/>
    <w:rsid w:val="0C4A7AAC"/>
    <w:rsid w:val="0CBDDEB5"/>
    <w:rsid w:val="0D0D6E05"/>
    <w:rsid w:val="0E01A652"/>
    <w:rsid w:val="0E7CD6B0"/>
    <w:rsid w:val="0F29F933"/>
    <w:rsid w:val="0F7F5566"/>
    <w:rsid w:val="0FC90D8A"/>
    <w:rsid w:val="10527E69"/>
    <w:rsid w:val="11A7A5D6"/>
    <w:rsid w:val="11EFA2BE"/>
    <w:rsid w:val="12ABCA18"/>
    <w:rsid w:val="13093C57"/>
    <w:rsid w:val="13340164"/>
    <w:rsid w:val="13458E36"/>
    <w:rsid w:val="135D753C"/>
    <w:rsid w:val="13CEE772"/>
    <w:rsid w:val="13E689A4"/>
    <w:rsid w:val="14BF16E0"/>
    <w:rsid w:val="15005821"/>
    <w:rsid w:val="1556BA54"/>
    <w:rsid w:val="15845EE9"/>
    <w:rsid w:val="15DA4AF7"/>
    <w:rsid w:val="15DB4125"/>
    <w:rsid w:val="15F08350"/>
    <w:rsid w:val="161D9065"/>
    <w:rsid w:val="162BB7C0"/>
    <w:rsid w:val="165BC15E"/>
    <w:rsid w:val="165D0441"/>
    <w:rsid w:val="16E2EEF3"/>
    <w:rsid w:val="16EFF97B"/>
    <w:rsid w:val="1743BE18"/>
    <w:rsid w:val="17540EAA"/>
    <w:rsid w:val="178CB83B"/>
    <w:rsid w:val="17D6B4F2"/>
    <w:rsid w:val="18148EC0"/>
    <w:rsid w:val="1833DF45"/>
    <w:rsid w:val="185ACC42"/>
    <w:rsid w:val="18770FD9"/>
    <w:rsid w:val="18E8F9D2"/>
    <w:rsid w:val="19519936"/>
    <w:rsid w:val="196CFA4C"/>
    <w:rsid w:val="1979F7E0"/>
    <w:rsid w:val="19C1A36E"/>
    <w:rsid w:val="1A265B93"/>
    <w:rsid w:val="1A5A7454"/>
    <w:rsid w:val="1AE10B02"/>
    <w:rsid w:val="1B956CE0"/>
    <w:rsid w:val="1BA05AC2"/>
    <w:rsid w:val="1BE37848"/>
    <w:rsid w:val="1C83DB82"/>
    <w:rsid w:val="1CB436D0"/>
    <w:rsid w:val="1CDD553C"/>
    <w:rsid w:val="1DAA6EC1"/>
    <w:rsid w:val="1DAFCD1E"/>
    <w:rsid w:val="1DC22AF7"/>
    <w:rsid w:val="1E3B864D"/>
    <w:rsid w:val="1EA43757"/>
    <w:rsid w:val="1EA9D127"/>
    <w:rsid w:val="1EBCC619"/>
    <w:rsid w:val="1EDA9B83"/>
    <w:rsid w:val="1F710337"/>
    <w:rsid w:val="1F8AC160"/>
    <w:rsid w:val="201209D6"/>
    <w:rsid w:val="206794AA"/>
    <w:rsid w:val="20C879E2"/>
    <w:rsid w:val="20E8F38D"/>
    <w:rsid w:val="21D57E9C"/>
    <w:rsid w:val="221B8B6C"/>
    <w:rsid w:val="227FA2E8"/>
    <w:rsid w:val="22808574"/>
    <w:rsid w:val="22B6B797"/>
    <w:rsid w:val="2335D1E2"/>
    <w:rsid w:val="241CB6FE"/>
    <w:rsid w:val="24F0C0E3"/>
    <w:rsid w:val="250453BF"/>
    <w:rsid w:val="25926898"/>
    <w:rsid w:val="25E01533"/>
    <w:rsid w:val="25E4804F"/>
    <w:rsid w:val="265B9928"/>
    <w:rsid w:val="26B46138"/>
    <w:rsid w:val="26DC184F"/>
    <w:rsid w:val="274C046B"/>
    <w:rsid w:val="27B4AFAD"/>
    <w:rsid w:val="290865D1"/>
    <w:rsid w:val="2B10C981"/>
    <w:rsid w:val="2B3C9345"/>
    <w:rsid w:val="2B9B5AA0"/>
    <w:rsid w:val="2BD90D43"/>
    <w:rsid w:val="2C688BB4"/>
    <w:rsid w:val="2D2E3F4C"/>
    <w:rsid w:val="2DA09273"/>
    <w:rsid w:val="2DC27D85"/>
    <w:rsid w:val="2DC6C0E1"/>
    <w:rsid w:val="2E292916"/>
    <w:rsid w:val="2E3AAA9D"/>
    <w:rsid w:val="2ECC611E"/>
    <w:rsid w:val="2F3A80AD"/>
    <w:rsid w:val="30358CDA"/>
    <w:rsid w:val="303D7ABA"/>
    <w:rsid w:val="3054FEC6"/>
    <w:rsid w:val="30CD660E"/>
    <w:rsid w:val="30F9DDE1"/>
    <w:rsid w:val="315594F5"/>
    <w:rsid w:val="316CFEF5"/>
    <w:rsid w:val="31A3718E"/>
    <w:rsid w:val="32072569"/>
    <w:rsid w:val="320ABBCF"/>
    <w:rsid w:val="3250F7E4"/>
    <w:rsid w:val="32A52C95"/>
    <w:rsid w:val="32BC765B"/>
    <w:rsid w:val="32C3FF03"/>
    <w:rsid w:val="33080021"/>
    <w:rsid w:val="336C509E"/>
    <w:rsid w:val="339F264F"/>
    <w:rsid w:val="34122EFB"/>
    <w:rsid w:val="343487F4"/>
    <w:rsid w:val="34ACBF02"/>
    <w:rsid w:val="34F1393C"/>
    <w:rsid w:val="35073ED4"/>
    <w:rsid w:val="351D8F22"/>
    <w:rsid w:val="35277343"/>
    <w:rsid w:val="358423E5"/>
    <w:rsid w:val="35D1FFD0"/>
    <w:rsid w:val="36E6E85F"/>
    <w:rsid w:val="378705C0"/>
    <w:rsid w:val="37ACCA30"/>
    <w:rsid w:val="382F9816"/>
    <w:rsid w:val="38B43545"/>
    <w:rsid w:val="38CF7691"/>
    <w:rsid w:val="392CC628"/>
    <w:rsid w:val="397AE8B6"/>
    <w:rsid w:val="39B7D27D"/>
    <w:rsid w:val="39C3F028"/>
    <w:rsid w:val="39EB7465"/>
    <w:rsid w:val="3A466AC3"/>
    <w:rsid w:val="3A548320"/>
    <w:rsid w:val="3A5E6D18"/>
    <w:rsid w:val="3A8CB1BB"/>
    <w:rsid w:val="3AE9789B"/>
    <w:rsid w:val="3AFA8746"/>
    <w:rsid w:val="3AFE756B"/>
    <w:rsid w:val="3B938398"/>
    <w:rsid w:val="3BBC65FA"/>
    <w:rsid w:val="3BF248A4"/>
    <w:rsid w:val="3BFF38FE"/>
    <w:rsid w:val="3C237AF7"/>
    <w:rsid w:val="3C353B6D"/>
    <w:rsid w:val="3DAF0007"/>
    <w:rsid w:val="3DD5B0F4"/>
    <w:rsid w:val="3E10D0E2"/>
    <w:rsid w:val="3E9C18F0"/>
    <w:rsid w:val="3EB00D46"/>
    <w:rsid w:val="3F75E8C3"/>
    <w:rsid w:val="3F99B08E"/>
    <w:rsid w:val="403D8110"/>
    <w:rsid w:val="403F691C"/>
    <w:rsid w:val="4060EFBA"/>
    <w:rsid w:val="40B850EC"/>
    <w:rsid w:val="415A63E7"/>
    <w:rsid w:val="41A7089D"/>
    <w:rsid w:val="41E7EF69"/>
    <w:rsid w:val="41ED8A60"/>
    <w:rsid w:val="42653AB5"/>
    <w:rsid w:val="42E54A7E"/>
    <w:rsid w:val="42E6D8B1"/>
    <w:rsid w:val="42F9BBB8"/>
    <w:rsid w:val="4418ADFA"/>
    <w:rsid w:val="44257EEA"/>
    <w:rsid w:val="44BAEA23"/>
    <w:rsid w:val="44D2025D"/>
    <w:rsid w:val="44F4A40A"/>
    <w:rsid w:val="44F5A0F7"/>
    <w:rsid w:val="45614E75"/>
    <w:rsid w:val="4566D3F2"/>
    <w:rsid w:val="4584F64E"/>
    <w:rsid w:val="45C99385"/>
    <w:rsid w:val="463935B8"/>
    <w:rsid w:val="4767CA55"/>
    <w:rsid w:val="48183F49"/>
    <w:rsid w:val="4827A28F"/>
    <w:rsid w:val="482FB432"/>
    <w:rsid w:val="48CF011C"/>
    <w:rsid w:val="48F52646"/>
    <w:rsid w:val="490CAA1A"/>
    <w:rsid w:val="4979AA44"/>
    <w:rsid w:val="49EBA592"/>
    <w:rsid w:val="4A4530EA"/>
    <w:rsid w:val="4A639FBC"/>
    <w:rsid w:val="4AAB8B9E"/>
    <w:rsid w:val="4AEC82CD"/>
    <w:rsid w:val="4AF30B6E"/>
    <w:rsid w:val="4B7B511C"/>
    <w:rsid w:val="4C6FD977"/>
    <w:rsid w:val="4CBF6F58"/>
    <w:rsid w:val="4D2B4FE5"/>
    <w:rsid w:val="4D6269E4"/>
    <w:rsid w:val="4DC1F787"/>
    <w:rsid w:val="4DD14624"/>
    <w:rsid w:val="4DD7AB38"/>
    <w:rsid w:val="4E9EEA5A"/>
    <w:rsid w:val="4EA43F62"/>
    <w:rsid w:val="4ECBBE29"/>
    <w:rsid w:val="4F2BFB2B"/>
    <w:rsid w:val="502BD405"/>
    <w:rsid w:val="506CF3F8"/>
    <w:rsid w:val="50D67171"/>
    <w:rsid w:val="510F3E1D"/>
    <w:rsid w:val="51292470"/>
    <w:rsid w:val="51DA8264"/>
    <w:rsid w:val="528EC3AA"/>
    <w:rsid w:val="52A5A1FD"/>
    <w:rsid w:val="52B67B76"/>
    <w:rsid w:val="531193F6"/>
    <w:rsid w:val="531EAF70"/>
    <w:rsid w:val="5358568A"/>
    <w:rsid w:val="5364236B"/>
    <w:rsid w:val="538561FA"/>
    <w:rsid w:val="53A61BCE"/>
    <w:rsid w:val="543035B2"/>
    <w:rsid w:val="547083A6"/>
    <w:rsid w:val="547819BA"/>
    <w:rsid w:val="550FEFD4"/>
    <w:rsid w:val="55982AEB"/>
    <w:rsid w:val="55FB3FE6"/>
    <w:rsid w:val="56192486"/>
    <w:rsid w:val="5639EF21"/>
    <w:rsid w:val="565EE122"/>
    <w:rsid w:val="57086599"/>
    <w:rsid w:val="57B14BD0"/>
    <w:rsid w:val="57B47207"/>
    <w:rsid w:val="5818329D"/>
    <w:rsid w:val="58C2A50C"/>
    <w:rsid w:val="595B6DA6"/>
    <w:rsid w:val="59C9B8A4"/>
    <w:rsid w:val="59D4C752"/>
    <w:rsid w:val="5A1A42A6"/>
    <w:rsid w:val="5A1C7669"/>
    <w:rsid w:val="5A6CE494"/>
    <w:rsid w:val="5A77D5FF"/>
    <w:rsid w:val="5A9CF261"/>
    <w:rsid w:val="5AA5C039"/>
    <w:rsid w:val="5B001CF9"/>
    <w:rsid w:val="5B455C56"/>
    <w:rsid w:val="5BB30588"/>
    <w:rsid w:val="5C1EA900"/>
    <w:rsid w:val="5CD6F8F9"/>
    <w:rsid w:val="5CDC1BA4"/>
    <w:rsid w:val="5D11B970"/>
    <w:rsid w:val="5D13F47B"/>
    <w:rsid w:val="5D6C1B96"/>
    <w:rsid w:val="5DB20DA3"/>
    <w:rsid w:val="5DE89417"/>
    <w:rsid w:val="5E582259"/>
    <w:rsid w:val="5E591375"/>
    <w:rsid w:val="5E6155BE"/>
    <w:rsid w:val="5E6C074B"/>
    <w:rsid w:val="5E7173B3"/>
    <w:rsid w:val="5EAF6787"/>
    <w:rsid w:val="5EC65680"/>
    <w:rsid w:val="5F95BFF6"/>
    <w:rsid w:val="5FBF395F"/>
    <w:rsid w:val="6013D6ED"/>
    <w:rsid w:val="60318A00"/>
    <w:rsid w:val="603ED13D"/>
    <w:rsid w:val="6078F955"/>
    <w:rsid w:val="61942B46"/>
    <w:rsid w:val="61FC0638"/>
    <w:rsid w:val="6204FA4C"/>
    <w:rsid w:val="632D6960"/>
    <w:rsid w:val="63BB4DD1"/>
    <w:rsid w:val="63E556E5"/>
    <w:rsid w:val="64979F2F"/>
    <w:rsid w:val="649CEEB3"/>
    <w:rsid w:val="6661FFA7"/>
    <w:rsid w:val="666F9B7D"/>
    <w:rsid w:val="669DB1E9"/>
    <w:rsid w:val="6735F3BD"/>
    <w:rsid w:val="677F48F8"/>
    <w:rsid w:val="678794B6"/>
    <w:rsid w:val="679B1AB7"/>
    <w:rsid w:val="67A646C6"/>
    <w:rsid w:val="68933CE3"/>
    <w:rsid w:val="68E4930A"/>
    <w:rsid w:val="68E7DBF5"/>
    <w:rsid w:val="695D10D5"/>
    <w:rsid w:val="69EAF7C4"/>
    <w:rsid w:val="6A55E1A1"/>
    <w:rsid w:val="6A707373"/>
    <w:rsid w:val="6A8D0359"/>
    <w:rsid w:val="6A9A877D"/>
    <w:rsid w:val="6AD25672"/>
    <w:rsid w:val="6B1C205D"/>
    <w:rsid w:val="6B59BBC8"/>
    <w:rsid w:val="6B7ADFC7"/>
    <w:rsid w:val="6BF83071"/>
    <w:rsid w:val="6C92CAE2"/>
    <w:rsid w:val="6CED9DF9"/>
    <w:rsid w:val="6D4EB643"/>
    <w:rsid w:val="6D631D2A"/>
    <w:rsid w:val="6DF608F6"/>
    <w:rsid w:val="6ED79B60"/>
    <w:rsid w:val="6FF4AB13"/>
    <w:rsid w:val="6FFCA96A"/>
    <w:rsid w:val="7083F7A9"/>
    <w:rsid w:val="70BE2FAB"/>
    <w:rsid w:val="71755637"/>
    <w:rsid w:val="71F118B1"/>
    <w:rsid w:val="71FD6185"/>
    <w:rsid w:val="728B0115"/>
    <w:rsid w:val="72D5D1B9"/>
    <w:rsid w:val="74185ED6"/>
    <w:rsid w:val="74615C28"/>
    <w:rsid w:val="749910A8"/>
    <w:rsid w:val="74E14C5A"/>
    <w:rsid w:val="750F534A"/>
    <w:rsid w:val="753BB0DA"/>
    <w:rsid w:val="75F56306"/>
    <w:rsid w:val="761CC4F8"/>
    <w:rsid w:val="76712394"/>
    <w:rsid w:val="769734EE"/>
    <w:rsid w:val="773E8B16"/>
    <w:rsid w:val="77F3B345"/>
    <w:rsid w:val="78981C03"/>
    <w:rsid w:val="78EAE7F9"/>
    <w:rsid w:val="79601B36"/>
    <w:rsid w:val="7A262890"/>
    <w:rsid w:val="7A30C26A"/>
    <w:rsid w:val="7A953E00"/>
    <w:rsid w:val="7B4CD390"/>
    <w:rsid w:val="7B7F384A"/>
    <w:rsid w:val="7BE198FF"/>
    <w:rsid w:val="7BFE8555"/>
    <w:rsid w:val="7C87C123"/>
    <w:rsid w:val="7CF377C1"/>
    <w:rsid w:val="7CFF628D"/>
    <w:rsid w:val="7D48A9E1"/>
    <w:rsid w:val="7D9CD942"/>
    <w:rsid w:val="7E16D1B5"/>
    <w:rsid w:val="7E5280E0"/>
    <w:rsid w:val="7EB980BE"/>
    <w:rsid w:val="7FA3EA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F7C1B"/>
  <w15:docId w15:val="{4028F90A-F9DA-4F72-89D4-D7ACBCC63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Poppins" w:hAnsi="Poppins" w:cs="Poppins"/>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088"/>
    <w:rPr>
      <w:rFonts w:ascii="Open Sans" w:hAnsi="Open Sans"/>
    </w:rPr>
  </w:style>
  <w:style w:type="paragraph" w:styleId="Heading1">
    <w:name w:val="heading 1"/>
    <w:basedOn w:val="Normal"/>
    <w:next w:val="Normal"/>
    <w:link w:val="Heading1Char"/>
    <w:autoRedefine/>
    <w:uiPriority w:val="9"/>
    <w:qFormat/>
    <w:rsid w:val="00911088"/>
    <w:pPr>
      <w:keepNext/>
      <w:keepLines/>
      <w:numPr>
        <w:numId w:val="8"/>
      </w:numPr>
      <w:pBdr>
        <w:bottom w:val="single" w:sz="12" w:space="1" w:color="B35A0D" w:themeColor="accent1" w:themeShade="BF"/>
      </w:pBdr>
      <w:spacing w:before="120" w:line="276" w:lineRule="auto"/>
      <w:outlineLvl w:val="0"/>
    </w:pPr>
    <w:rPr>
      <w:rFonts w:eastAsiaTheme="majorEastAsia" w:cstheme="minorBidi"/>
      <w:b/>
      <w:bCs/>
      <w:color w:val="EE7A13"/>
      <w:sz w:val="34"/>
      <w:szCs w:val="34"/>
    </w:rPr>
  </w:style>
  <w:style w:type="paragraph" w:styleId="Heading2">
    <w:name w:val="heading 2"/>
    <w:aliases w:val="Level 2 title"/>
    <w:basedOn w:val="Normal"/>
    <w:next w:val="Normal"/>
    <w:link w:val="Heading2Char"/>
    <w:autoRedefine/>
    <w:uiPriority w:val="9"/>
    <w:unhideWhenUsed/>
    <w:qFormat/>
    <w:rsid w:val="00911088"/>
    <w:pPr>
      <w:keepNext/>
      <w:keepLines/>
      <w:numPr>
        <w:ilvl w:val="1"/>
        <w:numId w:val="8"/>
      </w:numPr>
      <w:spacing w:before="40" w:line="276" w:lineRule="auto"/>
      <w:outlineLvl w:val="1"/>
    </w:pPr>
    <w:rPr>
      <w:rFonts w:eastAsiaTheme="majorEastAsia" w:cstheme="minorHAnsi"/>
      <w:b/>
      <w:color w:val="586E36"/>
      <w:sz w:val="28"/>
    </w:rPr>
  </w:style>
  <w:style w:type="paragraph" w:styleId="Heading3">
    <w:name w:val="heading 3"/>
    <w:aliases w:val="Level 3 title"/>
    <w:basedOn w:val="Normal"/>
    <w:next w:val="Normal"/>
    <w:link w:val="Heading3Char"/>
    <w:autoRedefine/>
    <w:uiPriority w:val="9"/>
    <w:unhideWhenUsed/>
    <w:qFormat/>
    <w:rsid w:val="005E0D3F"/>
    <w:pPr>
      <w:keepNext/>
      <w:keepLines/>
      <w:numPr>
        <w:ilvl w:val="2"/>
        <w:numId w:val="8"/>
      </w:numPr>
      <w:spacing w:before="40"/>
      <w:outlineLvl w:val="2"/>
    </w:pPr>
    <w:rPr>
      <w:rFonts w:eastAsiaTheme="majorEastAsia" w:cstheme="majorBidi"/>
      <w:b/>
      <w:color w:val="EE7A13"/>
    </w:rPr>
  </w:style>
  <w:style w:type="paragraph" w:styleId="Heading4">
    <w:name w:val="heading 4"/>
    <w:basedOn w:val="Normal"/>
    <w:next w:val="Normal"/>
    <w:link w:val="Heading4Char"/>
    <w:uiPriority w:val="9"/>
    <w:unhideWhenUsed/>
    <w:pPr>
      <w:keepNext/>
      <w:keepLines/>
      <w:numPr>
        <w:ilvl w:val="3"/>
        <w:numId w:val="8"/>
      </w:numPr>
      <w:spacing w:before="240" w:after="40"/>
      <w:outlineLvl w:val="3"/>
    </w:pPr>
    <w:rPr>
      <w:b/>
    </w:rPr>
  </w:style>
  <w:style w:type="paragraph" w:styleId="Heading5">
    <w:name w:val="heading 5"/>
    <w:basedOn w:val="Normal"/>
    <w:next w:val="Normal"/>
    <w:link w:val="Heading5Char"/>
    <w:uiPriority w:val="9"/>
    <w:semiHidden/>
    <w:unhideWhenUsed/>
    <w:qFormat/>
    <w:pPr>
      <w:keepNext/>
      <w:keepLines/>
      <w:numPr>
        <w:ilvl w:val="4"/>
        <w:numId w:val="8"/>
      </w:numPr>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numPr>
        <w:ilvl w:val="5"/>
        <w:numId w:val="8"/>
      </w:numPr>
      <w:spacing w:before="200" w:after="40"/>
      <w:outlineLvl w:val="5"/>
    </w:pPr>
    <w:rPr>
      <w:b/>
      <w:sz w:val="20"/>
      <w:szCs w:val="20"/>
    </w:rPr>
  </w:style>
  <w:style w:type="paragraph" w:styleId="Heading7">
    <w:name w:val="heading 7"/>
    <w:basedOn w:val="Normal"/>
    <w:next w:val="Normal"/>
    <w:link w:val="Heading7Char"/>
    <w:uiPriority w:val="9"/>
    <w:semiHidden/>
    <w:qFormat/>
    <w:rsid w:val="007A5007"/>
    <w:pPr>
      <w:keepNext/>
      <w:keepLines/>
      <w:numPr>
        <w:ilvl w:val="6"/>
        <w:numId w:val="8"/>
      </w:numPr>
      <w:spacing w:before="40"/>
      <w:outlineLvl w:val="6"/>
    </w:pPr>
    <w:rPr>
      <w:rFonts w:asciiTheme="majorHAnsi" w:eastAsiaTheme="majorEastAsia" w:hAnsiTheme="majorHAnsi" w:cstheme="majorBidi"/>
      <w:i/>
      <w:iCs/>
      <w:color w:val="773C08" w:themeColor="accent1" w:themeShade="7F"/>
    </w:rPr>
  </w:style>
  <w:style w:type="paragraph" w:styleId="Heading8">
    <w:name w:val="heading 8"/>
    <w:basedOn w:val="Normal"/>
    <w:next w:val="Normal"/>
    <w:link w:val="Heading8Char"/>
    <w:uiPriority w:val="9"/>
    <w:semiHidden/>
    <w:qFormat/>
    <w:rsid w:val="007A5007"/>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7A5007"/>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Deliverable"/>
    <w:basedOn w:val="Normal"/>
    <w:next w:val="Normal"/>
    <w:link w:val="TitleChar"/>
    <w:uiPriority w:val="10"/>
    <w:rsid w:val="00E51739"/>
    <w:pPr>
      <w:keepNext/>
      <w:keepLines/>
      <w:spacing w:before="480" w:after="120"/>
      <w:jc w:val="center"/>
    </w:pPr>
    <w:rPr>
      <w:b/>
      <w:i/>
      <w:color w:val="B35A0D" w:themeColor="accent1" w:themeShade="BF"/>
      <w:sz w:val="48"/>
      <w:szCs w:val="7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7">
    <w:name w:val="Table Normal7"/>
    <w:tblPr>
      <w:tblCellMar>
        <w:top w:w="0" w:type="dxa"/>
        <w:left w:w="0" w:type="dxa"/>
        <w:bottom w:w="0" w:type="dxa"/>
        <w:right w:w="0" w:type="dxa"/>
      </w:tblCellMar>
    </w:tblPr>
  </w:style>
  <w:style w:type="paragraph" w:styleId="Caption">
    <w:name w:val="caption"/>
    <w:aliases w:val="Figure,Centered,Labelling,TF,legend1,Caption Char Char Char1,Caption Char Char Char Char Char Char Char1,Caption Char Char Char Char Char Char Char Char Char Char Char Char1,Caption21,Caption Char Char Char21,legend,Figure-caption4,CAPTLégen"/>
    <w:basedOn w:val="Normal"/>
    <w:next w:val="Normal"/>
    <w:link w:val="CaptionChar"/>
    <w:semiHidden/>
    <w:qFormat/>
    <w:rsid w:val="00703708"/>
    <w:pPr>
      <w:spacing w:after="200"/>
    </w:pPr>
    <w:rPr>
      <w:i/>
      <w:iCs/>
      <w:color w:val="595959" w:themeColor="text2"/>
      <w:sz w:val="18"/>
      <w:szCs w:val="18"/>
    </w:rPr>
  </w:style>
  <w:style w:type="table" w:styleId="TableGrid">
    <w:name w:val="Table Grid"/>
    <w:aliases w:val="Predeterminada,Table Template"/>
    <w:basedOn w:val="TableNormal"/>
    <w:uiPriority w:val="39"/>
    <w:rsid w:val="00F663BA"/>
    <w:pPr>
      <w:pBdr>
        <w:top w:val="nil"/>
        <w:left w:val="nil"/>
        <w:bottom w:val="nil"/>
        <w:right w:val="nil"/>
        <w:between w:val="nil"/>
        <w:bar w:val="nil"/>
      </w:pBdr>
    </w:pPr>
    <w:rPr>
      <w:rFonts w:eastAsia="Arial Unicode MS" w:cs="Times New Roman"/>
      <w:sz w:val="22"/>
      <w:szCs w:val="20"/>
      <w:bdr w:val="ni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auto"/>
      <w:vAlign w:val="center"/>
    </w:tcPr>
    <w:tblStylePr w:type="firstRow">
      <w:rPr>
        <w:rFonts w:ascii="Calibri" w:hAnsi="Calibri"/>
        <w:b/>
        <w:i w:val="0"/>
        <w:color w:val="FFFFFF" w:themeColor="background1"/>
        <w:sz w:val="24"/>
      </w:rPr>
      <w:tblPr/>
      <w:tcPr>
        <w:shd w:val="clear" w:color="auto" w:fill="4A206A"/>
      </w:tcPr>
    </w:tblStylePr>
    <w:tblStylePr w:type="firstCol">
      <w:tblPr/>
      <w:tcPr>
        <w:shd w:val="clear" w:color="auto" w:fill="E1C3F3"/>
      </w:tcPr>
    </w:tblStylePr>
  </w:style>
  <w:style w:type="paragraph" w:styleId="Header">
    <w:name w:val="header"/>
    <w:basedOn w:val="Normal"/>
    <w:link w:val="HeaderChar"/>
    <w:uiPriority w:val="99"/>
    <w:semiHidden/>
    <w:rsid w:val="00ED32D9"/>
    <w:pPr>
      <w:tabs>
        <w:tab w:val="center" w:pos="4680"/>
        <w:tab w:val="right" w:pos="9360"/>
      </w:tabs>
    </w:pPr>
  </w:style>
  <w:style w:type="character" w:customStyle="1" w:styleId="HeaderChar">
    <w:name w:val="Header Char"/>
    <w:basedOn w:val="DefaultParagraphFont"/>
    <w:link w:val="Header"/>
    <w:uiPriority w:val="99"/>
    <w:semiHidden/>
    <w:rsid w:val="00465BA3"/>
    <w:rPr>
      <w:rFonts w:ascii="Poppins" w:hAnsi="Poppins"/>
    </w:rPr>
  </w:style>
  <w:style w:type="paragraph" w:styleId="Footer">
    <w:name w:val="footer"/>
    <w:basedOn w:val="Normal"/>
    <w:link w:val="FooterChar"/>
    <w:uiPriority w:val="99"/>
    <w:semiHidden/>
    <w:rsid w:val="00ED32D9"/>
    <w:pPr>
      <w:tabs>
        <w:tab w:val="center" w:pos="4680"/>
        <w:tab w:val="right" w:pos="9360"/>
      </w:tabs>
    </w:pPr>
  </w:style>
  <w:style w:type="character" w:customStyle="1" w:styleId="FooterChar">
    <w:name w:val="Footer Char"/>
    <w:basedOn w:val="DefaultParagraphFont"/>
    <w:link w:val="Footer"/>
    <w:uiPriority w:val="99"/>
    <w:semiHidden/>
    <w:rsid w:val="00465BA3"/>
    <w:rPr>
      <w:rFonts w:ascii="Poppins" w:hAnsi="Poppins"/>
    </w:rPr>
  </w:style>
  <w:style w:type="character" w:styleId="PageNumber">
    <w:name w:val="page number"/>
    <w:basedOn w:val="DefaultParagraphFont"/>
    <w:uiPriority w:val="99"/>
    <w:semiHidden/>
    <w:rsid w:val="00ED32D9"/>
  </w:style>
  <w:style w:type="character" w:customStyle="1" w:styleId="Heading1Char">
    <w:name w:val="Heading 1 Char"/>
    <w:basedOn w:val="DefaultParagraphFont"/>
    <w:link w:val="Heading1"/>
    <w:uiPriority w:val="9"/>
    <w:rsid w:val="00911088"/>
    <w:rPr>
      <w:rFonts w:ascii="Open Sans" w:eastAsiaTheme="majorEastAsia" w:hAnsi="Open Sans" w:cstheme="minorBidi"/>
      <w:b/>
      <w:bCs/>
      <w:color w:val="EE7A13"/>
      <w:sz w:val="34"/>
      <w:szCs w:val="34"/>
    </w:rPr>
  </w:style>
  <w:style w:type="character" w:customStyle="1" w:styleId="Heading2Char">
    <w:name w:val="Heading 2 Char"/>
    <w:aliases w:val="Level 2 title Char"/>
    <w:basedOn w:val="DefaultParagraphFont"/>
    <w:link w:val="Heading2"/>
    <w:uiPriority w:val="9"/>
    <w:rsid w:val="00911088"/>
    <w:rPr>
      <w:rFonts w:ascii="Open Sans" w:eastAsiaTheme="majorEastAsia" w:hAnsi="Open Sans" w:cstheme="minorHAnsi"/>
      <w:b/>
      <w:color w:val="586E36"/>
      <w:sz w:val="28"/>
    </w:rPr>
  </w:style>
  <w:style w:type="character" w:styleId="Hyperlink">
    <w:name w:val="Hyperlink"/>
    <w:uiPriority w:val="99"/>
    <w:rsid w:val="00EC1E38"/>
    <w:rPr>
      <w:color w:val="0000FF"/>
      <w:u w:val="single"/>
    </w:rPr>
  </w:style>
  <w:style w:type="paragraph" w:styleId="TOC1">
    <w:name w:val="toc 1"/>
    <w:basedOn w:val="Normal"/>
    <w:next w:val="Normal"/>
    <w:autoRedefine/>
    <w:uiPriority w:val="39"/>
    <w:rsid w:val="00082ACD"/>
    <w:pPr>
      <w:tabs>
        <w:tab w:val="right" w:leader="dot" w:pos="9736"/>
      </w:tabs>
    </w:pPr>
    <w:rPr>
      <w:sz w:val="20"/>
    </w:rPr>
  </w:style>
  <w:style w:type="paragraph" w:styleId="TOC2">
    <w:name w:val="toc 2"/>
    <w:basedOn w:val="Normal"/>
    <w:next w:val="Normal"/>
    <w:autoRedefine/>
    <w:uiPriority w:val="39"/>
    <w:rsid w:val="00082ACD"/>
    <w:pPr>
      <w:ind w:left="240"/>
    </w:pPr>
    <w:rPr>
      <w:sz w:val="20"/>
    </w:rPr>
  </w:style>
  <w:style w:type="paragraph" w:styleId="ListParagraph">
    <w:name w:val="List Paragraph"/>
    <w:aliases w:val="1st level - Bullet List Paragraph,Bullet list 1 level"/>
    <w:basedOn w:val="Normal"/>
    <w:link w:val="ListParagraphChar"/>
    <w:uiPriority w:val="34"/>
    <w:qFormat/>
    <w:rsid w:val="00EC1E38"/>
    <w:pPr>
      <w:ind w:left="720"/>
      <w:contextualSpacing/>
    </w:pPr>
  </w:style>
  <w:style w:type="character" w:customStyle="1" w:styleId="ListParagraphChar">
    <w:name w:val="List Paragraph Char"/>
    <w:aliases w:val="1st level - Bullet List Paragraph Char,Bullet list 1 level Char"/>
    <w:link w:val="ListParagraph"/>
    <w:uiPriority w:val="34"/>
    <w:qFormat/>
    <w:locked/>
    <w:rsid w:val="00465BA3"/>
    <w:rPr>
      <w:rFonts w:ascii="Poppins" w:hAnsi="Poppins"/>
    </w:rPr>
  </w:style>
  <w:style w:type="paragraph" w:styleId="TOCHeading">
    <w:name w:val="TOC Heading"/>
    <w:basedOn w:val="Heading1"/>
    <w:next w:val="Normal"/>
    <w:uiPriority w:val="39"/>
    <w:semiHidden/>
    <w:qFormat/>
    <w:rsid w:val="761CC4F8"/>
    <w:pPr>
      <w:pBdr>
        <w:bottom w:val="none" w:sz="0" w:space="0" w:color="auto"/>
      </w:pBdr>
      <w:spacing w:before="240"/>
    </w:pPr>
    <w:rPr>
      <w:b w:val="0"/>
      <w:bCs w:val="0"/>
    </w:rPr>
  </w:style>
  <w:style w:type="table" w:styleId="GridTable4-Accent6">
    <w:name w:val="Grid Table 4 Accent 6"/>
    <w:basedOn w:val="TableNormal"/>
    <w:uiPriority w:val="49"/>
    <w:rsid w:val="00EC1E38"/>
    <w:tblPr>
      <w:tblStyleRowBandSize w:val="1"/>
      <w:tblStyleColBandSize w:val="1"/>
      <w:tblBorders>
        <w:top w:val="single" w:sz="4" w:space="0" w:color="FDDF6B" w:themeColor="accent6" w:themeTint="99"/>
        <w:left w:val="single" w:sz="4" w:space="0" w:color="FDDF6B" w:themeColor="accent6" w:themeTint="99"/>
        <w:bottom w:val="single" w:sz="4" w:space="0" w:color="FDDF6B" w:themeColor="accent6" w:themeTint="99"/>
        <w:right w:val="single" w:sz="4" w:space="0" w:color="FDDF6B" w:themeColor="accent6" w:themeTint="99"/>
        <w:insideH w:val="single" w:sz="4" w:space="0" w:color="FDDF6B" w:themeColor="accent6" w:themeTint="99"/>
        <w:insideV w:val="single" w:sz="4" w:space="0" w:color="FDDF6B" w:themeColor="accent6" w:themeTint="99"/>
      </w:tblBorders>
    </w:tblPr>
    <w:tblStylePr w:type="firstRow">
      <w:rPr>
        <w:b/>
        <w:bCs/>
        <w:color w:val="FFFFFF" w:themeColor="background1"/>
      </w:rPr>
      <w:tblPr/>
      <w:tcPr>
        <w:tcBorders>
          <w:top w:val="single" w:sz="4" w:space="0" w:color="FCCB0A" w:themeColor="accent6"/>
          <w:left w:val="single" w:sz="4" w:space="0" w:color="FCCB0A" w:themeColor="accent6"/>
          <w:bottom w:val="single" w:sz="4" w:space="0" w:color="FCCB0A" w:themeColor="accent6"/>
          <w:right w:val="single" w:sz="4" w:space="0" w:color="FCCB0A" w:themeColor="accent6"/>
          <w:insideH w:val="nil"/>
          <w:insideV w:val="nil"/>
        </w:tcBorders>
        <w:shd w:val="clear" w:color="auto" w:fill="FCCB0A" w:themeFill="accent6"/>
      </w:tcPr>
    </w:tblStylePr>
    <w:tblStylePr w:type="lastRow">
      <w:rPr>
        <w:b/>
        <w:bCs/>
      </w:rPr>
      <w:tblPr/>
      <w:tcPr>
        <w:tcBorders>
          <w:top w:val="double" w:sz="4" w:space="0" w:color="FCCB0A" w:themeColor="accent6"/>
        </w:tcBorders>
      </w:tcPr>
    </w:tblStylePr>
    <w:tblStylePr w:type="firstCol">
      <w:rPr>
        <w:b/>
        <w:bCs/>
      </w:rPr>
    </w:tblStylePr>
    <w:tblStylePr w:type="lastCol">
      <w:rPr>
        <w:b/>
        <w:bCs/>
      </w:rPr>
    </w:tblStylePr>
    <w:tblStylePr w:type="band1Vert">
      <w:tblPr/>
      <w:tcPr>
        <w:shd w:val="clear" w:color="auto" w:fill="FEF4CD" w:themeFill="accent6" w:themeFillTint="33"/>
      </w:tcPr>
    </w:tblStylePr>
    <w:tblStylePr w:type="band1Horz">
      <w:tblPr/>
      <w:tcPr>
        <w:shd w:val="clear" w:color="auto" w:fill="FEF4CD" w:themeFill="accent6" w:themeFillTint="33"/>
      </w:tcPr>
    </w:tblStylePr>
  </w:style>
  <w:style w:type="table" w:styleId="GridTable6Colorful-Accent6">
    <w:name w:val="Grid Table 6 Colorful Accent 6"/>
    <w:basedOn w:val="TableNormal"/>
    <w:uiPriority w:val="51"/>
    <w:rsid w:val="00EC1E38"/>
    <w:rPr>
      <w:color w:val="C19A02" w:themeColor="accent6" w:themeShade="BF"/>
    </w:rPr>
    <w:tblPr>
      <w:tblStyleRowBandSize w:val="1"/>
      <w:tblStyleColBandSize w:val="1"/>
      <w:tblBorders>
        <w:top w:val="single" w:sz="4" w:space="0" w:color="FDDF6B" w:themeColor="accent6" w:themeTint="99"/>
        <w:left w:val="single" w:sz="4" w:space="0" w:color="FDDF6B" w:themeColor="accent6" w:themeTint="99"/>
        <w:bottom w:val="single" w:sz="4" w:space="0" w:color="FDDF6B" w:themeColor="accent6" w:themeTint="99"/>
        <w:right w:val="single" w:sz="4" w:space="0" w:color="FDDF6B" w:themeColor="accent6" w:themeTint="99"/>
        <w:insideH w:val="single" w:sz="4" w:space="0" w:color="FDDF6B" w:themeColor="accent6" w:themeTint="99"/>
        <w:insideV w:val="single" w:sz="4" w:space="0" w:color="FDDF6B" w:themeColor="accent6" w:themeTint="99"/>
      </w:tblBorders>
    </w:tblPr>
    <w:tblStylePr w:type="firstRow">
      <w:rPr>
        <w:b/>
        <w:bCs/>
      </w:rPr>
      <w:tblPr/>
      <w:tcPr>
        <w:tcBorders>
          <w:bottom w:val="single" w:sz="12" w:space="0" w:color="FDDF6B" w:themeColor="accent6" w:themeTint="99"/>
        </w:tcBorders>
      </w:tcPr>
    </w:tblStylePr>
    <w:tblStylePr w:type="lastRow">
      <w:rPr>
        <w:b/>
        <w:bCs/>
      </w:rPr>
      <w:tblPr/>
      <w:tcPr>
        <w:tcBorders>
          <w:top w:val="double" w:sz="4" w:space="0" w:color="FDDF6B" w:themeColor="accent6" w:themeTint="99"/>
        </w:tcBorders>
      </w:tcPr>
    </w:tblStylePr>
    <w:tblStylePr w:type="firstCol">
      <w:rPr>
        <w:b/>
        <w:bCs/>
      </w:rPr>
    </w:tblStylePr>
    <w:tblStylePr w:type="lastCol">
      <w:rPr>
        <w:b/>
        <w:bCs/>
      </w:rPr>
    </w:tblStylePr>
    <w:tblStylePr w:type="band1Vert">
      <w:tblPr/>
      <w:tcPr>
        <w:shd w:val="clear" w:color="auto" w:fill="FEF4CD" w:themeFill="accent6" w:themeFillTint="33"/>
      </w:tcPr>
    </w:tblStylePr>
    <w:tblStylePr w:type="band1Horz">
      <w:tblPr/>
      <w:tcPr>
        <w:shd w:val="clear" w:color="auto" w:fill="FEF4CD" w:themeFill="accent6" w:themeFillTint="33"/>
      </w:tcPr>
    </w:tblStylePr>
  </w:style>
  <w:style w:type="character" w:customStyle="1" w:styleId="Heading3Char">
    <w:name w:val="Heading 3 Char"/>
    <w:aliases w:val="Level 3 title Char"/>
    <w:basedOn w:val="DefaultParagraphFont"/>
    <w:link w:val="Heading3"/>
    <w:uiPriority w:val="9"/>
    <w:rsid w:val="005E0D3F"/>
    <w:rPr>
      <w:rFonts w:ascii="Open Sans" w:eastAsiaTheme="majorEastAsia" w:hAnsi="Open Sans" w:cstheme="majorBidi"/>
      <w:b/>
      <w:color w:val="EE7A13"/>
    </w:rPr>
  </w:style>
  <w:style w:type="paragraph" w:styleId="TOC3">
    <w:name w:val="toc 3"/>
    <w:basedOn w:val="Normal"/>
    <w:next w:val="Normal"/>
    <w:autoRedefine/>
    <w:uiPriority w:val="39"/>
    <w:rsid w:val="00082ACD"/>
    <w:pPr>
      <w:ind w:left="480"/>
    </w:pPr>
    <w:rPr>
      <w:sz w:val="20"/>
    </w:rPr>
  </w:style>
  <w:style w:type="character" w:customStyle="1" w:styleId="CommentReference1">
    <w:name w:val="Comment Reference1"/>
    <w:basedOn w:val="DefaultParagraphFont"/>
    <w:uiPriority w:val="99"/>
    <w:semiHidden/>
    <w:rsid w:val="001453BC"/>
    <w:rPr>
      <w:sz w:val="16"/>
      <w:szCs w:val="16"/>
    </w:rPr>
  </w:style>
  <w:style w:type="paragraph" w:customStyle="1" w:styleId="CommentText1">
    <w:name w:val="Comment Text1"/>
    <w:basedOn w:val="Normal"/>
    <w:link w:val="CommentTextChar"/>
    <w:uiPriority w:val="99"/>
    <w:semiHidden/>
    <w:rsid w:val="001453BC"/>
    <w:rPr>
      <w:sz w:val="20"/>
      <w:szCs w:val="20"/>
    </w:rPr>
  </w:style>
  <w:style w:type="character" w:customStyle="1" w:styleId="CommentTextChar">
    <w:name w:val="Comment Text Char"/>
    <w:basedOn w:val="DefaultParagraphFont"/>
    <w:link w:val="CommentText1"/>
    <w:uiPriority w:val="99"/>
    <w:semiHidden/>
    <w:rsid w:val="00465BA3"/>
    <w:rPr>
      <w:rFonts w:ascii="Poppins" w:hAnsi="Poppins"/>
      <w:sz w:val="20"/>
      <w:szCs w:val="20"/>
    </w:rPr>
  </w:style>
  <w:style w:type="paragraph" w:customStyle="1" w:styleId="CommentSubject1">
    <w:name w:val="Comment Subject1"/>
    <w:basedOn w:val="CommentText1"/>
    <w:next w:val="CommentText1"/>
    <w:link w:val="CommentSubjectChar"/>
    <w:uiPriority w:val="99"/>
    <w:semiHidden/>
    <w:rsid w:val="001453BC"/>
    <w:rPr>
      <w:b/>
      <w:bCs/>
    </w:rPr>
  </w:style>
  <w:style w:type="character" w:customStyle="1" w:styleId="CommentSubjectChar">
    <w:name w:val="Comment Subject Char"/>
    <w:basedOn w:val="CommentTextChar"/>
    <w:link w:val="CommentSubject1"/>
    <w:uiPriority w:val="99"/>
    <w:semiHidden/>
    <w:rsid w:val="00465BA3"/>
    <w:rPr>
      <w:rFonts w:ascii="Poppins" w:hAnsi="Poppins"/>
      <w:b/>
      <w:bCs/>
      <w:sz w:val="20"/>
      <w:szCs w:val="20"/>
    </w:rPr>
  </w:style>
  <w:style w:type="paragraph" w:styleId="BalloonText">
    <w:name w:val="Balloon Text"/>
    <w:basedOn w:val="Normal"/>
    <w:link w:val="BalloonTextChar"/>
    <w:uiPriority w:val="99"/>
    <w:semiHidden/>
    <w:rsid w:val="001453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BA3"/>
    <w:rPr>
      <w:rFonts w:ascii="Segoe UI" w:hAnsi="Segoe UI" w:cs="Segoe UI"/>
      <w:sz w:val="18"/>
      <w:szCs w:val="18"/>
    </w:rPr>
  </w:style>
  <w:style w:type="paragraph" w:styleId="Subtitle">
    <w:name w:val="Subtitle"/>
    <w:basedOn w:val="Normal"/>
    <w:next w:val="Normal"/>
    <w:link w:val="SubtitleChar"/>
    <w:autoRedefine/>
    <w:uiPriority w:val="11"/>
    <w:rsid w:val="00911088"/>
    <w:pPr>
      <w:keepNext/>
      <w:keepLines/>
      <w:spacing w:before="160" w:after="200"/>
      <w:jc w:val="center"/>
    </w:pPr>
    <w:rPr>
      <w:b/>
      <w:color w:val="586E36"/>
      <w:sz w:val="34"/>
      <w:szCs w:val="34"/>
    </w:rPr>
  </w:style>
  <w:style w:type="character" w:customStyle="1" w:styleId="SubtitleChar">
    <w:name w:val="Subtitle Char"/>
    <w:basedOn w:val="DefaultParagraphFont"/>
    <w:link w:val="Subtitle"/>
    <w:uiPriority w:val="11"/>
    <w:rsid w:val="00911088"/>
    <w:rPr>
      <w:rFonts w:ascii="Open Sans" w:hAnsi="Open Sans"/>
      <w:b/>
      <w:color w:val="586E36"/>
      <w:sz w:val="34"/>
      <w:szCs w:val="34"/>
    </w:rPr>
  </w:style>
  <w:style w:type="table" w:customStyle="1" w:styleId="a">
    <w:basedOn w:val="Table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0">
    <w:basedOn w:val="Table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1">
    <w:basedOn w:val="Table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2">
    <w:basedOn w:val="Table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
    <w:basedOn w:val="Table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0">
    <w:basedOn w:val="Table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1">
    <w:basedOn w:val="Table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5">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6">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7">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8">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9">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a">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b">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c">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d">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e">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0">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1">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2">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3">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4">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5">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6">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7">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8">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9">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a">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b">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c">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d">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e">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0">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1">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2">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3">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4">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5">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6">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7">
    <w:basedOn w:val="TableNormal"/>
    <w:tblPr>
      <w:tblStyleRowBandSize w:val="1"/>
      <w:tblStyleColBandSize w:val="1"/>
    </w:tblPr>
  </w:style>
  <w:style w:type="table" w:customStyle="1" w:styleId="affff8">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9">
    <w:basedOn w:val="TableNormal"/>
    <w:tblPr>
      <w:tblStyleRowBandSize w:val="1"/>
      <w:tblStyleColBandSize w:val="1"/>
    </w:tblPr>
  </w:style>
  <w:style w:type="table" w:customStyle="1" w:styleId="affffa">
    <w:basedOn w:val="TableNormal"/>
    <w:tblPr>
      <w:tblStyleRowBandSize w:val="1"/>
      <w:tblStyleColBandSize w:val="1"/>
    </w:tblPr>
  </w:style>
  <w:style w:type="table" w:customStyle="1" w:styleId="affffb">
    <w:basedOn w:val="TableNormal"/>
    <w:tblPr>
      <w:tblStyleRowBandSize w:val="1"/>
      <w:tblStyleColBandSize w:val="1"/>
    </w:tblPr>
  </w:style>
  <w:style w:type="table" w:customStyle="1" w:styleId="affffc">
    <w:basedOn w:val="TableNormal"/>
    <w:tblPr>
      <w:tblStyleRowBandSize w:val="1"/>
      <w:tblStyleColBandSize w:val="1"/>
    </w:tblPr>
  </w:style>
  <w:style w:type="table" w:customStyle="1" w:styleId="affffd">
    <w:basedOn w:val="TableNormal"/>
    <w:tblPr>
      <w:tblStyleRowBandSize w:val="1"/>
      <w:tblStyleColBandSize w:val="1"/>
    </w:tblPr>
  </w:style>
  <w:style w:type="table" w:customStyle="1" w:styleId="affffe">
    <w:basedOn w:val="TableNormal"/>
    <w:tblPr>
      <w:tblStyleRowBandSize w:val="1"/>
      <w:tblStyleColBandSize w:val="1"/>
    </w:tblPr>
  </w:style>
  <w:style w:type="table" w:customStyle="1" w:styleId="afffff">
    <w:basedOn w:val="TableNormal"/>
    <w:tblPr>
      <w:tblStyleRowBandSize w:val="1"/>
      <w:tblStyleColBandSize w:val="1"/>
    </w:tblPr>
  </w:style>
  <w:style w:type="table" w:customStyle="1" w:styleId="afffff0">
    <w:basedOn w:val="TableNormal"/>
    <w:tblPr>
      <w:tblStyleRowBandSize w:val="1"/>
      <w:tblStyleColBandSize w:val="1"/>
    </w:tblPr>
  </w:style>
  <w:style w:type="table" w:customStyle="1" w:styleId="afffff1">
    <w:basedOn w:val="TableNormal"/>
    <w:tblPr>
      <w:tblStyleRowBandSize w:val="1"/>
      <w:tblStyleColBandSize w:val="1"/>
    </w:tblPr>
  </w:style>
  <w:style w:type="table" w:customStyle="1" w:styleId="afffff2">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3">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4">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5">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6">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7">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8">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9">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a">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b">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c">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d">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e">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0">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1">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2">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3">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4">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5">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6">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7">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8">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9">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a">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b">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c">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d">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e">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0">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1">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2">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3">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4">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5">
    <w:basedOn w:val="TableNormal"/>
    <w:tblPr>
      <w:tblStyleRowBandSize w:val="1"/>
      <w:tblStyleColBandSize w:val="1"/>
      <w:tblCellMar>
        <w:top w:w="100" w:type="dxa"/>
        <w:left w:w="100" w:type="dxa"/>
        <w:bottom w:w="100" w:type="dxa"/>
        <w:right w:w="100" w:type="dxa"/>
      </w:tblCellMar>
    </w:tblPr>
  </w:style>
  <w:style w:type="table" w:customStyle="1" w:styleId="afffffff6">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7">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8">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9">
    <w:basedOn w:val="Table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a">
    <w:basedOn w:val="Table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b">
    <w:basedOn w:val="Table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c">
    <w:basedOn w:val="Table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d">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e">
    <w:basedOn w:val="Table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
    <w:basedOn w:val="Table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0">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f1">
    <w:basedOn w:val="Table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2">
    <w:basedOn w:val="Table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3">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f4">
    <w:basedOn w:val="Table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5">
    <w:basedOn w:val="Table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6">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7">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8">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9">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a">
    <w:basedOn w:val="Table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b">
    <w:basedOn w:val="Table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c">
    <w:basedOn w:val="Table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d">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e">
    <w:basedOn w:val="Table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
    <w:basedOn w:val="Table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0">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f1">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2">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3">
    <w:basedOn w:val="Table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f4">
    <w:basedOn w:val="Table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5">
    <w:basedOn w:val="Table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6">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7">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8">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9">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a">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b">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c">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d">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e">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0">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1">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2">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3">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4">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5">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6">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7">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8">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9">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a">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b">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c">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d">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e">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0">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1">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2">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3">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4">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5">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6">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7">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8">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9">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a">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b">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styleId="Quote">
    <w:name w:val="Quote"/>
    <w:aliases w:val="Tables / figures title"/>
    <w:basedOn w:val="Normal"/>
    <w:next w:val="Normal"/>
    <w:link w:val="QuoteChar"/>
    <w:uiPriority w:val="29"/>
    <w:semiHidden/>
    <w:rsid w:val="0003337C"/>
    <w:pPr>
      <w:spacing w:before="200" w:after="160"/>
      <w:ind w:left="864" w:right="864"/>
      <w:jc w:val="center"/>
    </w:pPr>
    <w:rPr>
      <w:i/>
      <w:iCs/>
      <w:color w:val="BA71D1"/>
    </w:rPr>
  </w:style>
  <w:style w:type="character" w:customStyle="1" w:styleId="QuoteChar">
    <w:name w:val="Quote Char"/>
    <w:aliases w:val="Tables / figures title Char"/>
    <w:basedOn w:val="DefaultParagraphFont"/>
    <w:link w:val="Quote"/>
    <w:uiPriority w:val="29"/>
    <w:semiHidden/>
    <w:rsid w:val="00465BA3"/>
    <w:rPr>
      <w:rFonts w:ascii="Poppins" w:hAnsi="Poppins"/>
      <w:i/>
      <w:iCs/>
      <w:color w:val="BA71D1"/>
    </w:rPr>
  </w:style>
  <w:style w:type="character" w:styleId="IntenseEmphasis">
    <w:name w:val="Intense Emphasis"/>
    <w:aliases w:val="Figures"/>
    <w:basedOn w:val="DefaultParagraphFont"/>
    <w:uiPriority w:val="21"/>
    <w:semiHidden/>
    <w:rsid w:val="00F445A3"/>
    <w:rPr>
      <w:rFonts w:asciiTheme="minorHAnsi" w:hAnsiTheme="minorHAnsi"/>
      <w:i/>
      <w:iCs/>
      <w:color w:val="BA71D1"/>
      <w:sz w:val="22"/>
    </w:rPr>
  </w:style>
  <w:style w:type="table" w:customStyle="1" w:styleId="Estilo1">
    <w:name w:val="Estilo1"/>
    <w:basedOn w:val="TableNormal"/>
    <w:uiPriority w:val="99"/>
    <w:rsid w:val="00CA5CE4"/>
    <w:tblPr/>
    <w:tblStylePr w:type="firstRow">
      <w:rPr>
        <w:b/>
        <w:color w:val="FFFFFF" w:themeColor="background1"/>
      </w:rPr>
      <w:tblPr/>
      <w:tcPr>
        <w:shd w:val="clear" w:color="auto" w:fill="7030A0"/>
      </w:tcPr>
    </w:tblStylePr>
    <w:tblStylePr w:type="firstCol">
      <w:tblPr/>
      <w:tcPr>
        <w:shd w:val="clear" w:color="auto" w:fill="D7BEF0"/>
      </w:tcPr>
    </w:tblStylePr>
  </w:style>
  <w:style w:type="paragraph" w:styleId="Bibliography">
    <w:name w:val="Bibliography"/>
    <w:basedOn w:val="Normal"/>
    <w:next w:val="Normal"/>
    <w:uiPriority w:val="37"/>
    <w:semiHidden/>
    <w:rsid w:val="00E356B6"/>
    <w:pPr>
      <w:spacing w:before="100" w:after="200" w:line="360" w:lineRule="auto"/>
      <w:jc w:val="both"/>
    </w:pPr>
    <w:rPr>
      <w:rFonts w:asciiTheme="minorHAnsi" w:eastAsiaTheme="minorEastAsia" w:hAnsiTheme="minorHAnsi" w:cstheme="minorBidi"/>
      <w:szCs w:val="20"/>
      <w:lang w:val="es-ES" w:eastAsia="zh-CN"/>
    </w:rPr>
  </w:style>
  <w:style w:type="character" w:styleId="UnresolvedMention">
    <w:name w:val="Unresolved Mention"/>
    <w:basedOn w:val="DefaultParagraphFont"/>
    <w:uiPriority w:val="99"/>
    <w:semiHidden/>
    <w:rsid w:val="0024506A"/>
    <w:rPr>
      <w:color w:val="605E5C"/>
      <w:shd w:val="clear" w:color="auto" w:fill="E1DFDD"/>
    </w:rPr>
  </w:style>
  <w:style w:type="paragraph" w:styleId="TableofFigures">
    <w:name w:val="table of figures"/>
    <w:basedOn w:val="Normal"/>
    <w:next w:val="Normal"/>
    <w:link w:val="TableofFiguresChar"/>
    <w:autoRedefine/>
    <w:uiPriority w:val="99"/>
    <w:rsid w:val="00D650BB"/>
    <w:pPr>
      <w:ind w:left="360" w:hanging="360"/>
    </w:pPr>
    <w:rPr>
      <w:i/>
      <w:iCs/>
      <w:sz w:val="16"/>
      <w:szCs w:val="20"/>
    </w:rPr>
  </w:style>
  <w:style w:type="paragraph" w:customStyle="1" w:styleId="TitleTable">
    <w:name w:val="Title Table"/>
    <w:basedOn w:val="TableofFigures"/>
    <w:link w:val="TitleTableChar"/>
    <w:uiPriority w:val="19"/>
    <w:semiHidden/>
    <w:qFormat/>
    <w:rsid w:val="00CF3913"/>
    <w:pPr>
      <w:ind w:left="482" w:hanging="482"/>
      <w:jc w:val="center"/>
    </w:pPr>
    <w:rPr>
      <w:color w:val="F8C9A0" w:themeColor="accent1" w:themeTint="66"/>
      <w:sz w:val="22"/>
    </w:rPr>
  </w:style>
  <w:style w:type="character" w:customStyle="1" w:styleId="TableofFiguresChar">
    <w:name w:val="Table of Figures Char"/>
    <w:basedOn w:val="DefaultParagraphFont"/>
    <w:link w:val="TableofFigures"/>
    <w:uiPriority w:val="99"/>
    <w:rsid w:val="00D650BB"/>
    <w:rPr>
      <w:i/>
      <w:iCs/>
      <w:sz w:val="16"/>
      <w:szCs w:val="20"/>
    </w:rPr>
  </w:style>
  <w:style w:type="character" w:customStyle="1" w:styleId="TitleTableChar">
    <w:name w:val="Title Table Char"/>
    <w:basedOn w:val="TableofFiguresChar"/>
    <w:link w:val="TitleTable"/>
    <w:uiPriority w:val="19"/>
    <w:semiHidden/>
    <w:rsid w:val="00465BA3"/>
    <w:rPr>
      <w:rFonts w:ascii="Poppins" w:hAnsi="Poppins" w:cstheme="minorHAnsi"/>
      <w:i/>
      <w:iCs/>
      <w:color w:val="F8C9A0" w:themeColor="accent1" w:themeTint="66"/>
      <w:sz w:val="22"/>
      <w:szCs w:val="20"/>
    </w:rPr>
  </w:style>
  <w:style w:type="paragraph" w:customStyle="1" w:styleId="TitleFigures">
    <w:name w:val="Title Figures"/>
    <w:basedOn w:val="TableofFigures"/>
    <w:link w:val="TitleFiguresChar"/>
    <w:uiPriority w:val="19"/>
    <w:semiHidden/>
    <w:qFormat/>
    <w:rsid w:val="00B91281"/>
    <w:pPr>
      <w:jc w:val="center"/>
    </w:pPr>
    <w:rPr>
      <w:color w:val="F8C9A0" w:themeColor="accent1" w:themeTint="66"/>
      <w:sz w:val="22"/>
    </w:rPr>
  </w:style>
  <w:style w:type="character" w:customStyle="1" w:styleId="TitleFiguresChar">
    <w:name w:val="Title Figures Char"/>
    <w:basedOn w:val="TableofFiguresChar"/>
    <w:link w:val="TitleFigures"/>
    <w:uiPriority w:val="19"/>
    <w:semiHidden/>
    <w:rsid w:val="00465BA3"/>
    <w:rPr>
      <w:rFonts w:ascii="Poppins" w:hAnsi="Poppins" w:cstheme="minorHAnsi"/>
      <w:i/>
      <w:iCs/>
      <w:color w:val="F8C9A0" w:themeColor="accent1" w:themeTint="66"/>
      <w:sz w:val="22"/>
      <w:szCs w:val="20"/>
    </w:rPr>
  </w:style>
  <w:style w:type="paragraph" w:styleId="Revision">
    <w:name w:val="Revision"/>
    <w:hidden/>
    <w:uiPriority w:val="99"/>
    <w:semiHidden/>
    <w:rsid w:val="00861E0E"/>
  </w:style>
  <w:style w:type="character" w:styleId="IntenseReference">
    <w:name w:val="Intense Reference"/>
    <w:basedOn w:val="DefaultParagraphFont"/>
    <w:uiPriority w:val="32"/>
    <w:semiHidden/>
    <w:qFormat/>
    <w:rsid w:val="003B262A"/>
    <w:rPr>
      <w:b/>
      <w:bCs/>
      <w:smallCaps/>
      <w:color w:val="EE7A13" w:themeColor="accent1"/>
      <w:spacing w:val="5"/>
    </w:rPr>
  </w:style>
  <w:style w:type="paragraph" w:styleId="IntenseQuote">
    <w:name w:val="Intense Quote"/>
    <w:basedOn w:val="Normal"/>
    <w:next w:val="Normal"/>
    <w:link w:val="IntenseQuoteChar"/>
    <w:uiPriority w:val="30"/>
    <w:semiHidden/>
    <w:rsid w:val="003B262A"/>
    <w:pPr>
      <w:pBdr>
        <w:top w:val="single" w:sz="4" w:space="10" w:color="EE7A13" w:themeColor="accent1"/>
        <w:bottom w:val="single" w:sz="4" w:space="10" w:color="EE7A13" w:themeColor="accent1"/>
      </w:pBdr>
      <w:spacing w:before="360" w:after="360"/>
      <w:ind w:left="864" w:right="864"/>
      <w:jc w:val="center"/>
    </w:pPr>
    <w:rPr>
      <w:i/>
      <w:iCs/>
      <w:color w:val="EE7A13" w:themeColor="accent1"/>
    </w:rPr>
  </w:style>
  <w:style w:type="character" w:customStyle="1" w:styleId="IntenseQuoteChar">
    <w:name w:val="Intense Quote Char"/>
    <w:basedOn w:val="DefaultParagraphFont"/>
    <w:link w:val="IntenseQuote"/>
    <w:uiPriority w:val="30"/>
    <w:semiHidden/>
    <w:rsid w:val="00465BA3"/>
    <w:rPr>
      <w:rFonts w:ascii="Poppins" w:hAnsi="Poppins"/>
      <w:i/>
      <w:iCs/>
      <w:color w:val="EE7A13" w:themeColor="accent1"/>
    </w:rPr>
  </w:style>
  <w:style w:type="character" w:customStyle="1" w:styleId="TitleChar">
    <w:name w:val="Title Char"/>
    <w:aliases w:val="Deliverable Char"/>
    <w:basedOn w:val="DefaultParagraphFont"/>
    <w:link w:val="Title"/>
    <w:uiPriority w:val="10"/>
    <w:semiHidden/>
    <w:rsid w:val="00465BA3"/>
    <w:rPr>
      <w:rFonts w:ascii="Poppins" w:hAnsi="Poppins"/>
      <w:b/>
      <w:i/>
      <w:color w:val="B35A0D" w:themeColor="accent1" w:themeShade="BF"/>
      <w:sz w:val="48"/>
      <w:szCs w:val="72"/>
    </w:rPr>
  </w:style>
  <w:style w:type="table" w:styleId="TableGridLight">
    <w:name w:val="Grid Table Light"/>
    <w:basedOn w:val="TableNormal"/>
    <w:uiPriority w:val="40"/>
    <w:rsid w:val="009707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uiPriority w:val="9"/>
    <w:rsid w:val="00465BA3"/>
    <w:rPr>
      <w:rFonts w:ascii="Poppins" w:hAnsi="Poppins"/>
      <w:b/>
    </w:rPr>
  </w:style>
  <w:style w:type="character" w:customStyle="1" w:styleId="Heading5Char">
    <w:name w:val="Heading 5 Char"/>
    <w:basedOn w:val="DefaultParagraphFont"/>
    <w:link w:val="Heading5"/>
    <w:uiPriority w:val="9"/>
    <w:semiHidden/>
    <w:rsid w:val="00465BA3"/>
    <w:rPr>
      <w:rFonts w:ascii="Poppins" w:hAnsi="Poppins"/>
      <w:b/>
      <w:sz w:val="22"/>
      <w:szCs w:val="22"/>
    </w:rPr>
  </w:style>
  <w:style w:type="character" w:customStyle="1" w:styleId="Heading6Char">
    <w:name w:val="Heading 6 Char"/>
    <w:basedOn w:val="DefaultParagraphFont"/>
    <w:link w:val="Heading6"/>
    <w:uiPriority w:val="9"/>
    <w:semiHidden/>
    <w:rsid w:val="00465BA3"/>
    <w:rPr>
      <w:rFonts w:ascii="Poppins" w:hAnsi="Poppins"/>
      <w:b/>
      <w:sz w:val="20"/>
      <w:szCs w:val="20"/>
    </w:rPr>
  </w:style>
  <w:style w:type="character" w:customStyle="1" w:styleId="HeaderChar1">
    <w:name w:val="Header Char1"/>
    <w:basedOn w:val="DefaultParagraphFont"/>
    <w:uiPriority w:val="99"/>
    <w:semiHidden/>
    <w:rsid w:val="00EC170E"/>
    <w:rPr>
      <w:rFonts w:ascii="Arial" w:eastAsiaTheme="minorHAnsi" w:hAnsi="Arial" w:cstheme="minorBidi"/>
      <w:color w:val="404040" w:themeColor="text1" w:themeTint="BF"/>
      <w:sz w:val="22"/>
      <w:szCs w:val="22"/>
    </w:rPr>
  </w:style>
  <w:style w:type="paragraph" w:customStyle="1" w:styleId="Heading1-List">
    <w:name w:val="Heading 1 - List"/>
    <w:basedOn w:val="Heading1"/>
    <w:link w:val="Heading1-ListChar"/>
    <w:uiPriority w:val="1"/>
    <w:semiHidden/>
    <w:rsid w:val="761CC4F8"/>
    <w:pPr>
      <w:keepLines w:val="0"/>
      <w:pBdr>
        <w:bottom w:val="none" w:sz="0" w:space="0" w:color="auto"/>
      </w:pBdr>
      <w:spacing w:before="480" w:after="240"/>
    </w:pPr>
    <w:rPr>
      <w:rFonts w:ascii="Arial" w:hAnsi="Arial" w:cstheme="majorBidi"/>
      <w:color w:val="1A1663"/>
      <w:sz w:val="44"/>
      <w:szCs w:val="44"/>
      <w:lang w:val="en-US"/>
    </w:rPr>
  </w:style>
  <w:style w:type="character" w:customStyle="1" w:styleId="Heading1-ListChar">
    <w:name w:val="Heading 1 - List Char"/>
    <w:basedOn w:val="DefaultParagraphFont"/>
    <w:link w:val="Heading1-List"/>
    <w:semiHidden/>
    <w:rsid w:val="00465BA3"/>
    <w:rPr>
      <w:rFonts w:ascii="Arial" w:eastAsiaTheme="majorEastAsia" w:hAnsi="Arial" w:cstheme="majorBidi"/>
      <w:b/>
      <w:color w:val="1A1663"/>
      <w:sz w:val="44"/>
      <w:szCs w:val="32"/>
      <w:lang w:val="en-US" w:eastAsia="en-US"/>
    </w:rPr>
  </w:style>
  <w:style w:type="paragraph" w:customStyle="1" w:styleId="22">
    <w:name w:val="Στυλ Λεζάντα + Πριν:  2 στ. Μετά:  2 στ."/>
    <w:basedOn w:val="Caption"/>
    <w:next w:val="Caption"/>
    <w:semiHidden/>
    <w:rsid w:val="00EC170E"/>
    <w:pPr>
      <w:jc w:val="center"/>
    </w:pPr>
    <w:rPr>
      <w:rFonts w:ascii="Arial" w:eastAsia="Times New Roman" w:hAnsi="Arial" w:cs="Times New Roman"/>
      <w:bCs/>
      <w:iCs w:val="0"/>
      <w:color w:val="0B52C6"/>
      <w:szCs w:val="20"/>
    </w:rPr>
  </w:style>
  <w:style w:type="paragraph" w:styleId="FootnoteText">
    <w:name w:val="footnote text"/>
    <w:basedOn w:val="Normal"/>
    <w:next w:val="Normal"/>
    <w:link w:val="FootnoteTextChar"/>
    <w:autoRedefine/>
    <w:semiHidden/>
    <w:rsid w:val="00C16FB2"/>
    <w:pPr>
      <w:mirrorIndents/>
    </w:pPr>
    <w:rPr>
      <w:rFonts w:eastAsiaTheme="minorHAnsi" w:cstheme="minorBidi"/>
      <w:color w:val="404040" w:themeColor="text1" w:themeTint="BF"/>
      <w:sz w:val="16"/>
      <w:szCs w:val="20"/>
    </w:rPr>
  </w:style>
  <w:style w:type="character" w:customStyle="1" w:styleId="FootnoteTextChar">
    <w:name w:val="Footnote Text Char"/>
    <w:basedOn w:val="DefaultParagraphFont"/>
    <w:link w:val="FootnoteText"/>
    <w:semiHidden/>
    <w:rsid w:val="00465BA3"/>
    <w:rPr>
      <w:rFonts w:ascii="Poppins" w:eastAsiaTheme="minorHAnsi" w:hAnsi="Poppins" w:cstheme="minorBidi"/>
      <w:color w:val="404040" w:themeColor="text1" w:themeTint="BF"/>
      <w:sz w:val="16"/>
      <w:szCs w:val="20"/>
      <w:lang w:eastAsia="en-US"/>
    </w:rPr>
  </w:style>
  <w:style w:type="character" w:styleId="FootnoteReference">
    <w:name w:val="footnote reference"/>
    <w:aliases w:val="Footnote symbol,Times 10 Point,Exposant 3 Point"/>
    <w:basedOn w:val="DefaultParagraphFont"/>
    <w:semiHidden/>
    <w:rsid w:val="00EC170E"/>
    <w:rPr>
      <w:vertAlign w:val="superscript"/>
    </w:rPr>
  </w:style>
  <w:style w:type="paragraph" w:customStyle="1" w:styleId="TableHeading2">
    <w:name w:val="Table Heading 2"/>
    <w:basedOn w:val="Tables-Title-1"/>
    <w:next w:val="Tables-Title-1"/>
    <w:semiHidden/>
    <w:rsid w:val="00EC170E"/>
    <w:rPr>
      <w:b w:val="0"/>
    </w:rPr>
  </w:style>
  <w:style w:type="paragraph" w:styleId="TOC4">
    <w:name w:val="toc 4"/>
    <w:basedOn w:val="TOC3"/>
    <w:next w:val="Normal"/>
    <w:autoRedefine/>
    <w:uiPriority w:val="39"/>
    <w:semiHidden/>
    <w:rsid w:val="00EC170E"/>
    <w:pPr>
      <w:tabs>
        <w:tab w:val="left" w:pos="1100"/>
        <w:tab w:val="left" w:pos="1540"/>
        <w:tab w:val="right" w:leader="dot" w:pos="9736"/>
      </w:tabs>
      <w:spacing w:line="288" w:lineRule="auto"/>
      <w:ind w:left="440" w:firstLine="280"/>
    </w:pPr>
    <w:rPr>
      <w:rFonts w:ascii="Arial" w:eastAsiaTheme="minorHAnsi" w:hAnsi="Arial" w:cstheme="minorHAnsi"/>
      <w:i/>
      <w:iCs/>
      <w:noProof/>
      <w:color w:val="404040" w:themeColor="text1" w:themeTint="BF"/>
      <w:sz w:val="22"/>
      <w:szCs w:val="20"/>
    </w:rPr>
  </w:style>
  <w:style w:type="paragraph" w:styleId="TOC5">
    <w:name w:val="toc 5"/>
    <w:basedOn w:val="Normal"/>
    <w:next w:val="Normal"/>
    <w:autoRedefine/>
    <w:uiPriority w:val="39"/>
    <w:semiHidden/>
    <w:rsid w:val="00EC170E"/>
    <w:pPr>
      <w:tabs>
        <w:tab w:val="right" w:leader="dot" w:pos="9736"/>
      </w:tabs>
      <w:spacing w:line="288" w:lineRule="auto"/>
      <w:ind w:left="880"/>
    </w:pPr>
    <w:rPr>
      <w:rFonts w:ascii="Arial" w:eastAsiaTheme="minorHAnsi" w:hAnsi="Arial" w:cstheme="minorHAnsi"/>
      <w:noProof/>
      <w:color w:val="404040" w:themeColor="text1" w:themeTint="BF"/>
      <w:sz w:val="20"/>
      <w:szCs w:val="18"/>
    </w:rPr>
  </w:style>
  <w:style w:type="paragraph" w:styleId="TOC6">
    <w:name w:val="toc 6"/>
    <w:basedOn w:val="Normal"/>
    <w:next w:val="Normal"/>
    <w:autoRedefine/>
    <w:uiPriority w:val="39"/>
    <w:semiHidden/>
    <w:rsid w:val="00EC170E"/>
    <w:pPr>
      <w:spacing w:line="288" w:lineRule="auto"/>
      <w:ind w:left="1100"/>
    </w:pPr>
    <w:rPr>
      <w:rFonts w:ascii="Arial" w:eastAsiaTheme="minorHAnsi" w:hAnsi="Arial" w:cstheme="minorHAnsi"/>
      <w:color w:val="404040" w:themeColor="text1" w:themeTint="BF"/>
      <w:sz w:val="18"/>
      <w:szCs w:val="18"/>
    </w:rPr>
  </w:style>
  <w:style w:type="paragraph" w:styleId="TOC7">
    <w:name w:val="toc 7"/>
    <w:basedOn w:val="Normal"/>
    <w:next w:val="Normal"/>
    <w:autoRedefine/>
    <w:uiPriority w:val="39"/>
    <w:semiHidden/>
    <w:rsid w:val="00EC170E"/>
    <w:pPr>
      <w:spacing w:line="288" w:lineRule="auto"/>
      <w:ind w:left="1320"/>
    </w:pPr>
    <w:rPr>
      <w:rFonts w:ascii="Arial" w:eastAsiaTheme="minorHAnsi" w:hAnsi="Arial" w:cstheme="minorHAnsi"/>
      <w:color w:val="404040" w:themeColor="text1" w:themeTint="BF"/>
      <w:sz w:val="18"/>
      <w:szCs w:val="18"/>
    </w:rPr>
  </w:style>
  <w:style w:type="paragraph" w:styleId="TOC8">
    <w:name w:val="toc 8"/>
    <w:basedOn w:val="Normal"/>
    <w:next w:val="Normal"/>
    <w:autoRedefine/>
    <w:uiPriority w:val="39"/>
    <w:semiHidden/>
    <w:rsid w:val="00EC170E"/>
    <w:pPr>
      <w:spacing w:line="288" w:lineRule="auto"/>
      <w:ind w:left="1540"/>
    </w:pPr>
    <w:rPr>
      <w:rFonts w:ascii="Arial" w:eastAsiaTheme="minorHAnsi" w:hAnsi="Arial" w:cstheme="minorHAnsi"/>
      <w:color w:val="404040" w:themeColor="text1" w:themeTint="BF"/>
      <w:sz w:val="18"/>
      <w:szCs w:val="18"/>
    </w:rPr>
  </w:style>
  <w:style w:type="paragraph" w:styleId="TOC9">
    <w:name w:val="toc 9"/>
    <w:basedOn w:val="Normal"/>
    <w:next w:val="Normal"/>
    <w:autoRedefine/>
    <w:uiPriority w:val="39"/>
    <w:semiHidden/>
    <w:rsid w:val="00EC170E"/>
    <w:pPr>
      <w:spacing w:line="288" w:lineRule="auto"/>
      <w:ind w:left="1760"/>
    </w:pPr>
    <w:rPr>
      <w:rFonts w:ascii="Arial" w:eastAsiaTheme="minorHAnsi" w:hAnsi="Arial" w:cstheme="minorHAnsi"/>
      <w:color w:val="404040" w:themeColor="text1" w:themeTint="BF"/>
      <w:sz w:val="18"/>
      <w:szCs w:val="18"/>
    </w:rPr>
  </w:style>
  <w:style w:type="paragraph" w:styleId="NormalWeb">
    <w:name w:val="Normal (Web)"/>
    <w:basedOn w:val="Normal"/>
    <w:uiPriority w:val="99"/>
    <w:semiHidden/>
    <w:rsid w:val="00EC170E"/>
    <w:pPr>
      <w:spacing w:before="100" w:beforeAutospacing="1" w:after="100" w:afterAutospacing="1"/>
    </w:pPr>
    <w:rPr>
      <w:rFonts w:ascii="Times New Roman" w:eastAsia="Times New Roman" w:hAnsi="Times New Roman" w:cs="Times New Roman"/>
      <w:color w:val="404040" w:themeColor="text1" w:themeTint="BF"/>
      <w:lang w:eastAsia="en-GB"/>
    </w:rPr>
  </w:style>
  <w:style w:type="paragraph" w:styleId="NoSpacing">
    <w:name w:val="No Spacing"/>
    <w:link w:val="NoSpacingChar"/>
    <w:uiPriority w:val="1"/>
    <w:semiHidden/>
    <w:rsid w:val="00EC170E"/>
    <w:rPr>
      <w:rFonts w:ascii="Arial" w:eastAsiaTheme="minorEastAsia" w:hAnsi="Arial" w:cstheme="minorBidi"/>
      <w:color w:val="5E5F61"/>
      <w:sz w:val="22"/>
      <w:szCs w:val="22"/>
      <w:lang w:val="en-US"/>
    </w:rPr>
  </w:style>
  <w:style w:type="character" w:customStyle="1" w:styleId="NoSpacingChar">
    <w:name w:val="No Spacing Char"/>
    <w:basedOn w:val="DefaultParagraphFont"/>
    <w:link w:val="NoSpacing"/>
    <w:uiPriority w:val="1"/>
    <w:semiHidden/>
    <w:rsid w:val="00465BA3"/>
    <w:rPr>
      <w:rFonts w:ascii="Arial" w:eastAsiaTheme="minorEastAsia" w:hAnsi="Arial" w:cstheme="minorBidi"/>
      <w:color w:val="5E5F61"/>
      <w:sz w:val="22"/>
      <w:szCs w:val="22"/>
      <w:lang w:val="en-US" w:eastAsia="en-US"/>
    </w:rPr>
  </w:style>
  <w:style w:type="paragraph" w:customStyle="1" w:styleId="Cover-title">
    <w:name w:val="Cover-title"/>
    <w:basedOn w:val="Normal"/>
    <w:link w:val="Cover-titleChar"/>
    <w:semiHidden/>
    <w:rsid w:val="00EC170E"/>
    <w:pPr>
      <w:spacing w:after="160" w:line="288" w:lineRule="auto"/>
    </w:pPr>
    <w:rPr>
      <w:rFonts w:ascii="Arial" w:eastAsiaTheme="minorHAnsi" w:hAnsi="Arial" w:cstheme="minorBidi"/>
      <w:color w:val="404040" w:themeColor="text1" w:themeTint="BF"/>
      <w:sz w:val="22"/>
      <w:szCs w:val="22"/>
    </w:rPr>
  </w:style>
  <w:style w:type="paragraph" w:customStyle="1" w:styleId="1">
    <w:name w:val="Κεφαλίδα1"/>
    <w:basedOn w:val="Cover-title"/>
    <w:semiHidden/>
    <w:rsid w:val="00EC170E"/>
    <w:pPr>
      <w:jc w:val="right"/>
    </w:pPr>
    <w:rPr>
      <w:rFonts w:ascii="Poppins Light" w:eastAsia="Poppins Light" w:hAnsi="Poppins Light" w:cs="Poppins Light"/>
      <w:color w:val="auto"/>
      <w:sz w:val="20"/>
      <w:szCs w:val="20"/>
    </w:rPr>
  </w:style>
  <w:style w:type="character" w:customStyle="1" w:styleId="Cover-titleChar">
    <w:name w:val="Cover-title Char"/>
    <w:basedOn w:val="HeaderChar1"/>
    <w:link w:val="Cover-title"/>
    <w:semiHidden/>
    <w:rsid w:val="00465BA3"/>
    <w:rPr>
      <w:rFonts w:ascii="Arial" w:eastAsiaTheme="minorHAnsi" w:hAnsi="Arial" w:cstheme="minorBidi"/>
      <w:color w:val="404040" w:themeColor="text1" w:themeTint="BF"/>
      <w:sz w:val="22"/>
      <w:szCs w:val="22"/>
      <w:lang w:eastAsia="en-US"/>
    </w:rPr>
  </w:style>
  <w:style w:type="paragraph" w:customStyle="1" w:styleId="Tables-Title-1">
    <w:name w:val="Tables-Title-1"/>
    <w:basedOn w:val="Cover-title"/>
    <w:link w:val="Tables-Title-1Char"/>
    <w:semiHidden/>
    <w:rsid w:val="00EC170E"/>
    <w:rPr>
      <w:b/>
      <w:color w:val="1A1663"/>
      <w:sz w:val="32"/>
      <w:szCs w:val="32"/>
    </w:rPr>
  </w:style>
  <w:style w:type="paragraph" w:customStyle="1" w:styleId="Table-Column-Titles">
    <w:name w:val="Table-Column-Titles"/>
    <w:basedOn w:val="1"/>
    <w:link w:val="Table-Column-TitlesChar"/>
    <w:semiHidden/>
    <w:rsid w:val="00EC170E"/>
    <w:pPr>
      <w:spacing w:line="240" w:lineRule="auto"/>
    </w:pPr>
    <w:rPr>
      <w:b/>
      <w:color w:val="FFFFFF" w:themeColor="background1"/>
    </w:rPr>
  </w:style>
  <w:style w:type="character" w:customStyle="1" w:styleId="Tables-Title-1Char">
    <w:name w:val="Tables-Title-1 Char"/>
    <w:basedOn w:val="Cover-titleChar"/>
    <w:link w:val="Tables-Title-1"/>
    <w:semiHidden/>
    <w:rsid w:val="00465BA3"/>
    <w:rPr>
      <w:rFonts w:ascii="Arial" w:eastAsiaTheme="minorHAnsi" w:hAnsi="Arial" w:cstheme="minorBidi"/>
      <w:b/>
      <w:color w:val="1A1663"/>
      <w:sz w:val="32"/>
      <w:szCs w:val="32"/>
      <w:lang w:eastAsia="en-US"/>
    </w:rPr>
  </w:style>
  <w:style w:type="paragraph" w:customStyle="1" w:styleId="Table-Text">
    <w:name w:val="Table-Text"/>
    <w:basedOn w:val="Table-Column-Titles"/>
    <w:link w:val="Table-TextChar"/>
    <w:semiHidden/>
    <w:rsid w:val="00EC170E"/>
    <w:pPr>
      <w:jc w:val="left"/>
    </w:pPr>
    <w:rPr>
      <w:color w:val="1A1663"/>
    </w:rPr>
  </w:style>
  <w:style w:type="character" w:customStyle="1" w:styleId="Table-Column-TitlesChar">
    <w:name w:val="Table-Column-Titles Char"/>
    <w:basedOn w:val="HeaderChar"/>
    <w:link w:val="Table-Column-Titles"/>
    <w:semiHidden/>
    <w:rsid w:val="00465BA3"/>
    <w:rPr>
      <w:rFonts w:ascii="Poppins Light" w:eastAsia="Poppins Light" w:hAnsi="Poppins Light" w:cs="Poppins Light"/>
      <w:b/>
      <w:color w:val="FFFFFF" w:themeColor="background1"/>
      <w:sz w:val="20"/>
      <w:szCs w:val="20"/>
      <w:lang w:eastAsia="en-US"/>
    </w:rPr>
  </w:style>
  <w:style w:type="paragraph" w:customStyle="1" w:styleId="Table-Row-Title">
    <w:name w:val="Table-Row-Title"/>
    <w:basedOn w:val="Normal"/>
    <w:link w:val="Table-Row-TitleChar"/>
    <w:semiHidden/>
    <w:rsid w:val="00EC170E"/>
    <w:pPr>
      <w:spacing w:line="288" w:lineRule="auto"/>
    </w:pPr>
    <w:rPr>
      <w:rFonts w:ascii="Arial" w:eastAsia="MS Mincho" w:hAnsi="Arial" w:cs="Arial"/>
      <w:b/>
      <w:color w:val="FFFFFF" w:themeColor="background1"/>
      <w:szCs w:val="22"/>
    </w:rPr>
  </w:style>
  <w:style w:type="character" w:customStyle="1" w:styleId="Table-TextChar">
    <w:name w:val="Table-Text Char"/>
    <w:basedOn w:val="Table-Column-TitlesChar"/>
    <w:link w:val="Table-Text"/>
    <w:semiHidden/>
    <w:rsid w:val="00465BA3"/>
    <w:rPr>
      <w:rFonts w:ascii="Poppins Light" w:eastAsia="Poppins Light" w:hAnsi="Poppins Light" w:cs="Poppins Light"/>
      <w:b/>
      <w:color w:val="1A1663"/>
      <w:sz w:val="20"/>
      <w:szCs w:val="20"/>
      <w:lang w:eastAsia="en-US"/>
    </w:rPr>
  </w:style>
  <w:style w:type="paragraph" w:customStyle="1" w:styleId="Table-Text-Authors">
    <w:name w:val="Table-Text-Authors"/>
    <w:basedOn w:val="Table-Text"/>
    <w:link w:val="Table-Text-AuthorsChar"/>
    <w:semiHidden/>
    <w:rsid w:val="00EC170E"/>
    <w:rPr>
      <w:b w:val="0"/>
    </w:rPr>
  </w:style>
  <w:style w:type="character" w:customStyle="1" w:styleId="Table-Row-TitleChar">
    <w:name w:val="Table-Row-Title Char"/>
    <w:basedOn w:val="DefaultParagraphFont"/>
    <w:link w:val="Table-Row-Title"/>
    <w:semiHidden/>
    <w:rsid w:val="00465BA3"/>
    <w:rPr>
      <w:rFonts w:ascii="Arial" w:eastAsia="MS Mincho" w:hAnsi="Arial" w:cs="Arial"/>
      <w:b/>
      <w:color w:val="FFFFFF" w:themeColor="background1"/>
      <w:szCs w:val="22"/>
      <w:lang w:eastAsia="en-US"/>
    </w:rPr>
  </w:style>
  <w:style w:type="paragraph" w:customStyle="1" w:styleId="Footer-text">
    <w:name w:val="Footer-text"/>
    <w:basedOn w:val="1"/>
    <w:link w:val="Footer-textChar"/>
    <w:semiHidden/>
    <w:rsid w:val="00EC170E"/>
    <w:pPr>
      <w:jc w:val="left"/>
    </w:pPr>
    <w:rPr>
      <w:i/>
      <w:color w:val="5E5F61"/>
    </w:rPr>
  </w:style>
  <w:style w:type="character" w:customStyle="1" w:styleId="Table-Text-AuthorsChar">
    <w:name w:val="Table-Text-Authors Char"/>
    <w:basedOn w:val="Table-TextChar"/>
    <w:link w:val="Table-Text-Authors"/>
    <w:semiHidden/>
    <w:rsid w:val="00465BA3"/>
    <w:rPr>
      <w:rFonts w:ascii="Poppins Light" w:eastAsia="Poppins Light" w:hAnsi="Poppins Light" w:cs="Poppins Light"/>
      <w:b w:val="0"/>
      <w:color w:val="1A1663"/>
      <w:sz w:val="20"/>
      <w:szCs w:val="20"/>
      <w:lang w:eastAsia="en-US"/>
    </w:rPr>
  </w:style>
  <w:style w:type="paragraph" w:customStyle="1" w:styleId="Pagination">
    <w:name w:val="Pagination"/>
    <w:basedOn w:val="Footer-text"/>
    <w:link w:val="PaginationChar"/>
    <w:semiHidden/>
    <w:rsid w:val="00EC170E"/>
    <w:pPr>
      <w:jc w:val="right"/>
    </w:pPr>
    <w:rPr>
      <w:i w:val="0"/>
    </w:rPr>
  </w:style>
  <w:style w:type="character" w:customStyle="1" w:styleId="Footer-textChar">
    <w:name w:val="Footer-text Char"/>
    <w:basedOn w:val="HeaderChar"/>
    <w:link w:val="Footer-text"/>
    <w:semiHidden/>
    <w:rsid w:val="00465BA3"/>
    <w:rPr>
      <w:rFonts w:ascii="Poppins Light" w:eastAsia="Poppins Light" w:hAnsi="Poppins Light" w:cs="Poppins Light"/>
      <w:i/>
      <w:color w:val="5E5F61"/>
      <w:sz w:val="20"/>
      <w:szCs w:val="20"/>
      <w:lang w:eastAsia="en-US"/>
    </w:rPr>
  </w:style>
  <w:style w:type="paragraph" w:customStyle="1" w:styleId="Table-of-Contents">
    <w:name w:val="Table-of-Contents"/>
    <w:basedOn w:val="Cover-title"/>
    <w:link w:val="Table-of-ContentsChar"/>
    <w:semiHidden/>
    <w:rsid w:val="00EC170E"/>
    <w:rPr>
      <w:b/>
      <w:color w:val="1A1663"/>
      <w:sz w:val="32"/>
      <w:szCs w:val="40"/>
    </w:rPr>
  </w:style>
  <w:style w:type="character" w:customStyle="1" w:styleId="PaginationChar">
    <w:name w:val="Pagination Char"/>
    <w:basedOn w:val="Footer-textChar"/>
    <w:link w:val="Pagination"/>
    <w:semiHidden/>
    <w:rsid w:val="00465BA3"/>
    <w:rPr>
      <w:rFonts w:ascii="Poppins Light" w:eastAsia="Poppins Light" w:hAnsi="Poppins Light" w:cs="Poppins Light"/>
      <w:i w:val="0"/>
      <w:color w:val="5E5F61"/>
      <w:sz w:val="20"/>
      <w:szCs w:val="20"/>
      <w:lang w:eastAsia="en-US"/>
    </w:rPr>
  </w:style>
  <w:style w:type="paragraph" w:customStyle="1" w:styleId="Figure-List">
    <w:name w:val="Figure-List"/>
    <w:basedOn w:val="TableofFigures"/>
    <w:link w:val="Figure-ListChar"/>
    <w:semiHidden/>
    <w:rsid w:val="00EC170E"/>
    <w:pPr>
      <w:keepNext/>
      <w:keepLines/>
      <w:tabs>
        <w:tab w:val="right" w:leader="dot" w:pos="9736"/>
      </w:tabs>
      <w:spacing w:before="200" w:line="276" w:lineRule="auto"/>
      <w:outlineLvl w:val="3"/>
    </w:pPr>
    <w:rPr>
      <w:rFonts w:ascii="Arial" w:eastAsiaTheme="minorEastAsia" w:hAnsi="Arial"/>
      <w:b/>
      <w:color w:val="0B52C6"/>
      <w:lang w:val="en-US"/>
    </w:rPr>
  </w:style>
  <w:style w:type="character" w:customStyle="1" w:styleId="Table-of-ContentsChar">
    <w:name w:val="Table-of-Contents Char"/>
    <w:basedOn w:val="Cover-titleChar"/>
    <w:link w:val="Table-of-Contents"/>
    <w:semiHidden/>
    <w:rsid w:val="00465BA3"/>
    <w:rPr>
      <w:rFonts w:ascii="Arial" w:eastAsiaTheme="minorHAnsi" w:hAnsi="Arial" w:cstheme="minorBidi"/>
      <w:b/>
      <w:color w:val="1A1663"/>
      <w:sz w:val="32"/>
      <w:szCs w:val="40"/>
      <w:lang w:eastAsia="en-US"/>
    </w:rPr>
  </w:style>
  <w:style w:type="paragraph" w:customStyle="1" w:styleId="Table-List">
    <w:name w:val="Table-List"/>
    <w:basedOn w:val="TableofFigures"/>
    <w:link w:val="Table-ListChar"/>
    <w:semiHidden/>
    <w:rsid w:val="00EC170E"/>
    <w:pPr>
      <w:keepNext/>
      <w:keepLines/>
      <w:tabs>
        <w:tab w:val="right" w:leader="dot" w:pos="9736"/>
      </w:tabs>
      <w:spacing w:before="200" w:line="276" w:lineRule="auto"/>
      <w:outlineLvl w:val="3"/>
    </w:pPr>
    <w:rPr>
      <w:rFonts w:ascii="Arial" w:eastAsiaTheme="minorEastAsia" w:hAnsi="Arial" w:cs="Arial"/>
      <w:b/>
      <w:color w:val="404040" w:themeColor="text1" w:themeTint="BF"/>
      <w:szCs w:val="22"/>
      <w:lang w:val="en-US"/>
    </w:rPr>
  </w:style>
  <w:style w:type="character" w:customStyle="1" w:styleId="Figure-ListChar">
    <w:name w:val="Figure-List Char"/>
    <w:basedOn w:val="TableofFiguresChar"/>
    <w:link w:val="Figure-List"/>
    <w:semiHidden/>
    <w:rsid w:val="00465BA3"/>
    <w:rPr>
      <w:rFonts w:ascii="Arial" w:eastAsiaTheme="minorEastAsia" w:hAnsi="Arial" w:cstheme="minorHAnsi"/>
      <w:b/>
      <w:i/>
      <w:iCs/>
      <w:color w:val="0B52C6"/>
      <w:sz w:val="20"/>
      <w:szCs w:val="20"/>
      <w:lang w:val="en-US" w:eastAsia="en-US"/>
    </w:rPr>
  </w:style>
  <w:style w:type="paragraph" w:customStyle="1" w:styleId="Table-Lezanta">
    <w:name w:val="Table-Lezanta"/>
    <w:basedOn w:val="Normal"/>
    <w:link w:val="Table-LezantaChar"/>
    <w:semiHidden/>
    <w:rsid w:val="00EC170E"/>
    <w:pPr>
      <w:spacing w:after="160" w:line="288" w:lineRule="auto"/>
      <w:jc w:val="center"/>
    </w:pPr>
    <w:rPr>
      <w:rFonts w:ascii="Arial" w:eastAsiaTheme="minorHAnsi" w:hAnsi="Arial" w:cs="Arial"/>
      <w:i/>
      <w:iCs/>
      <w:color w:val="0B52C6"/>
      <w:sz w:val="18"/>
      <w:szCs w:val="18"/>
    </w:rPr>
  </w:style>
  <w:style w:type="character" w:customStyle="1" w:styleId="Table-ListChar">
    <w:name w:val="Table-List Char"/>
    <w:basedOn w:val="TableofFiguresChar"/>
    <w:link w:val="Table-List"/>
    <w:semiHidden/>
    <w:rsid w:val="00465BA3"/>
    <w:rPr>
      <w:rFonts w:ascii="Arial" w:eastAsiaTheme="minorEastAsia" w:hAnsi="Arial" w:cs="Arial"/>
      <w:b/>
      <w:i/>
      <w:iCs/>
      <w:color w:val="404040" w:themeColor="text1" w:themeTint="BF"/>
      <w:sz w:val="20"/>
      <w:szCs w:val="22"/>
      <w:lang w:val="en-US" w:eastAsia="en-US"/>
    </w:rPr>
  </w:style>
  <w:style w:type="paragraph" w:customStyle="1" w:styleId="Figure-Lezanta">
    <w:name w:val="Figure-Lezanta"/>
    <w:basedOn w:val="Normal"/>
    <w:link w:val="Figure-LezantaChar"/>
    <w:semiHidden/>
    <w:rsid w:val="00EC170E"/>
    <w:pPr>
      <w:spacing w:after="160"/>
      <w:jc w:val="center"/>
    </w:pPr>
    <w:rPr>
      <w:rFonts w:ascii="Arial" w:hAnsi="Arial" w:cs="Arial"/>
      <w:b/>
      <w:i/>
      <w:iCs/>
      <w:color w:val="0B52C6"/>
      <w:sz w:val="18"/>
      <w:szCs w:val="18"/>
    </w:rPr>
  </w:style>
  <w:style w:type="character" w:customStyle="1" w:styleId="Table-LezantaChar">
    <w:name w:val="Table-Lezanta Char"/>
    <w:basedOn w:val="DefaultParagraphFont"/>
    <w:link w:val="Table-Lezanta"/>
    <w:semiHidden/>
    <w:rsid w:val="00465BA3"/>
    <w:rPr>
      <w:rFonts w:ascii="Arial" w:eastAsiaTheme="minorHAnsi" w:hAnsi="Arial" w:cs="Arial"/>
      <w:i/>
      <w:iCs/>
      <w:color w:val="0B52C6"/>
      <w:sz w:val="18"/>
      <w:szCs w:val="18"/>
      <w:lang w:eastAsia="en-US"/>
    </w:rPr>
  </w:style>
  <w:style w:type="character" w:customStyle="1" w:styleId="Figure-LezantaChar">
    <w:name w:val="Figure-Lezanta Char"/>
    <w:basedOn w:val="DefaultParagraphFont"/>
    <w:link w:val="Figure-Lezanta"/>
    <w:semiHidden/>
    <w:rsid w:val="00465BA3"/>
    <w:rPr>
      <w:rFonts w:ascii="Arial" w:hAnsi="Arial" w:cs="Arial"/>
      <w:b/>
      <w:i/>
      <w:iCs/>
      <w:color w:val="0B52C6"/>
      <w:sz w:val="18"/>
      <w:szCs w:val="18"/>
      <w:lang w:eastAsia="en-US"/>
    </w:rPr>
  </w:style>
  <w:style w:type="character" w:styleId="SubtleEmphasis">
    <w:name w:val="Subtle Emphasis"/>
    <w:basedOn w:val="DefaultParagraphFont"/>
    <w:uiPriority w:val="19"/>
    <w:semiHidden/>
    <w:rsid w:val="00EC170E"/>
    <w:rPr>
      <w:rFonts w:ascii="Arial" w:hAnsi="Arial"/>
      <w:i/>
      <w:iCs/>
      <w:color w:val="0B52C6"/>
      <w:sz w:val="18"/>
    </w:rPr>
  </w:style>
  <w:style w:type="character" w:styleId="Emphasis">
    <w:name w:val="Emphasis"/>
    <w:basedOn w:val="DefaultParagraphFont"/>
    <w:uiPriority w:val="20"/>
    <w:semiHidden/>
    <w:rsid w:val="00EC170E"/>
    <w:rPr>
      <w:rFonts w:ascii="Arial" w:hAnsi="Arial"/>
      <w:b/>
      <w:i/>
      <w:iCs/>
      <w:color w:val="478DEB"/>
      <w:sz w:val="18"/>
    </w:rPr>
  </w:style>
  <w:style w:type="character" w:styleId="Strong">
    <w:name w:val="Strong"/>
    <w:basedOn w:val="DefaultParagraphFont"/>
    <w:uiPriority w:val="22"/>
    <w:rsid w:val="00EC170E"/>
    <w:rPr>
      <w:rFonts w:ascii="Arial" w:hAnsi="Arial"/>
      <w:b/>
      <w:bCs/>
      <w:color w:val="595959" w:themeColor="text1" w:themeTint="A6"/>
      <w:sz w:val="22"/>
    </w:rPr>
  </w:style>
  <w:style w:type="character" w:styleId="SubtleReference">
    <w:name w:val="Subtle Reference"/>
    <w:basedOn w:val="DefaultParagraphFont"/>
    <w:uiPriority w:val="31"/>
    <w:semiHidden/>
    <w:rsid w:val="00EC170E"/>
    <w:rPr>
      <w:rFonts w:ascii="Arial" w:hAnsi="Arial"/>
      <w:smallCaps/>
      <w:color w:val="404040" w:themeColor="text1" w:themeTint="BF"/>
    </w:rPr>
  </w:style>
  <w:style w:type="character" w:styleId="BookTitle">
    <w:name w:val="Book Title"/>
    <w:basedOn w:val="DefaultParagraphFont"/>
    <w:uiPriority w:val="33"/>
    <w:semiHidden/>
    <w:rsid w:val="00EC170E"/>
    <w:rPr>
      <w:rFonts w:ascii="Arial" w:hAnsi="Arial"/>
      <w:b/>
      <w:bCs/>
      <w:i/>
      <w:iCs/>
      <w:color w:val="1A1663"/>
      <w:spacing w:val="5"/>
    </w:rPr>
  </w:style>
  <w:style w:type="paragraph" w:customStyle="1" w:styleId="Cover-Title0">
    <w:name w:val="Cover-Title"/>
    <w:basedOn w:val="Header"/>
    <w:link w:val="Cover-TitleChar0"/>
    <w:semiHidden/>
    <w:rsid w:val="00EC170E"/>
    <w:pPr>
      <w:tabs>
        <w:tab w:val="clear" w:pos="4680"/>
        <w:tab w:val="clear" w:pos="9360"/>
        <w:tab w:val="center" w:pos="4513"/>
        <w:tab w:val="right" w:pos="9026"/>
      </w:tabs>
      <w:spacing w:line="480" w:lineRule="exact"/>
      <w:ind w:right="-91"/>
      <w:jc w:val="center"/>
    </w:pPr>
    <w:rPr>
      <w:rFonts w:ascii="Arial" w:eastAsiaTheme="minorHAnsi" w:hAnsi="Arial" w:cs="Arial"/>
      <w:b/>
      <w:noProof/>
      <w:color w:val="FFFFFF" w:themeColor="background1"/>
      <w:sz w:val="38"/>
      <w:szCs w:val="38"/>
      <w14:textOutline w14:w="9525" w14:cap="rnd" w14:cmpd="sng" w14:algn="ctr">
        <w14:noFill/>
        <w14:prstDash w14:val="solid"/>
        <w14:bevel/>
      </w14:textOutline>
    </w:rPr>
  </w:style>
  <w:style w:type="character" w:customStyle="1" w:styleId="Cover-TitleChar0">
    <w:name w:val="Cover-Title Char"/>
    <w:basedOn w:val="HeaderChar1"/>
    <w:link w:val="Cover-Title0"/>
    <w:semiHidden/>
    <w:rsid w:val="00465BA3"/>
    <w:rPr>
      <w:rFonts w:ascii="Arial" w:eastAsiaTheme="minorHAnsi" w:hAnsi="Arial" w:cs="Arial"/>
      <w:b/>
      <w:noProof/>
      <w:color w:val="FFFFFF" w:themeColor="background1"/>
      <w:sz w:val="38"/>
      <w:szCs w:val="38"/>
      <w:lang w:eastAsia="en-US"/>
      <w14:textOutline w14:w="9525" w14:cap="rnd" w14:cmpd="sng" w14:algn="ctr">
        <w14:noFill/>
        <w14:prstDash w14:val="solid"/>
        <w14:bevel/>
      </w14:textOutline>
    </w:rPr>
  </w:style>
  <w:style w:type="paragraph" w:customStyle="1" w:styleId="Tables-Title-2">
    <w:name w:val="Tables-Title-2"/>
    <w:basedOn w:val="Tables-Title-1"/>
    <w:link w:val="Tables-Title-2Char"/>
    <w:semiHidden/>
    <w:rsid w:val="00EC170E"/>
  </w:style>
  <w:style w:type="character" w:customStyle="1" w:styleId="Tables-Title-2Char">
    <w:name w:val="Tables-Title-2 Char"/>
    <w:basedOn w:val="Tables-Title-1Char"/>
    <w:link w:val="Tables-Title-2"/>
    <w:semiHidden/>
    <w:rsid w:val="00465BA3"/>
    <w:rPr>
      <w:rFonts w:ascii="Arial" w:eastAsiaTheme="minorHAnsi" w:hAnsi="Arial" w:cstheme="minorBidi"/>
      <w:b/>
      <w:color w:val="1A1663"/>
      <w:sz w:val="32"/>
      <w:szCs w:val="32"/>
      <w:lang w:eastAsia="en-US"/>
    </w:rPr>
  </w:style>
  <w:style w:type="table" w:styleId="GridTable4-Accent3">
    <w:name w:val="Grid Table 4 Accent 3"/>
    <w:basedOn w:val="TableNormal"/>
    <w:uiPriority w:val="49"/>
    <w:rsid w:val="00EC170E"/>
    <w:rPr>
      <w:rFonts w:ascii="Arial" w:eastAsiaTheme="minorHAnsi" w:hAnsi="Arial" w:cstheme="minorBidi"/>
      <w:color w:val="63432A"/>
      <w:sz w:val="22"/>
      <w:szCs w:val="22"/>
    </w:rPr>
    <w:tblPr>
      <w:tblStyleRowBandSize w:val="1"/>
      <w:tblStyleColBandSize w:val="1"/>
    </w:tblPr>
    <w:tcPr>
      <w:vAlign w:val="center"/>
    </w:tcPr>
    <w:tblStylePr w:type="firstRow">
      <w:rPr>
        <w:rFonts w:ascii="Arial" w:hAnsi="Arial"/>
        <w:b/>
        <w:bCs/>
        <w:color w:val="63432A"/>
        <w:sz w:val="22"/>
      </w:rPr>
      <w:tblPr/>
      <w:tcPr>
        <w:tcBorders>
          <w:top w:val="nil"/>
          <w:left w:val="nil"/>
          <w:bottom w:val="nil"/>
          <w:right w:val="nil"/>
          <w:insideH w:val="nil"/>
          <w:insideV w:val="nil"/>
        </w:tcBorders>
        <w:shd w:val="clear" w:color="auto" w:fill="EBB02E"/>
      </w:tcPr>
    </w:tblStylePr>
    <w:tblStylePr w:type="lastRow">
      <w:rPr>
        <w:b/>
        <w:bCs/>
      </w:rPr>
      <w:tblPr/>
      <w:tcPr>
        <w:tcBorders>
          <w:top w:val="double" w:sz="4" w:space="0" w:color="32451B" w:themeColor="accent3"/>
        </w:tcBorders>
      </w:tcPr>
    </w:tblStylePr>
    <w:tblStylePr w:type="firstCol">
      <w:rPr>
        <w:b/>
        <w:bCs/>
      </w:rPr>
    </w:tblStylePr>
    <w:tblStylePr w:type="lastCol">
      <w:rPr>
        <w:b/>
        <w:bCs/>
      </w:rPr>
    </w:tblStylePr>
    <w:tblStylePr w:type="band1Vert">
      <w:tblPr/>
      <w:tcPr>
        <w:shd w:val="clear" w:color="auto" w:fill="D7E7C3" w:themeFill="accent3" w:themeFillTint="33"/>
      </w:tcPr>
    </w:tblStylePr>
    <w:tblStylePr w:type="band1Horz">
      <w:rPr>
        <w:rFonts w:ascii="Arial" w:hAnsi="Arial"/>
        <w:color w:val="63432A"/>
        <w:sz w:val="22"/>
      </w:rPr>
      <w:tblPr/>
      <w:tcPr>
        <w:shd w:val="clear" w:color="auto" w:fill="E0D8C7"/>
      </w:tcPr>
    </w:tblStylePr>
    <w:tblStylePr w:type="band2Horz">
      <w:rPr>
        <w:rFonts w:ascii="Arial" w:hAnsi="Arial"/>
        <w:color w:val="63432A"/>
        <w:sz w:val="22"/>
      </w:rPr>
      <w:tblPr/>
      <w:tcPr>
        <w:shd w:val="clear" w:color="auto" w:fill="FFFFFF" w:themeFill="background1"/>
      </w:tcPr>
    </w:tblStylePr>
  </w:style>
  <w:style w:type="table" w:customStyle="1" w:styleId="Table-Template-2">
    <w:name w:val="Table-Template-2"/>
    <w:basedOn w:val="TableNormal"/>
    <w:uiPriority w:val="99"/>
    <w:rsid w:val="00EC170E"/>
    <w:rPr>
      <w:rFonts w:ascii="Arial" w:eastAsiaTheme="minorHAnsi" w:hAnsi="Arial" w:cstheme="minorBidi"/>
      <w:sz w:val="22"/>
      <w:szCs w:val="22"/>
    </w:rPr>
    <w:tblPr>
      <w:tblStyleRowBandSize w:val="1"/>
      <w:tblBorders>
        <w:insideH w:val="single" w:sz="4" w:space="0" w:color="FFFFFF"/>
        <w:insideV w:val="single" w:sz="4" w:space="0" w:color="FFFFFF"/>
      </w:tblBorders>
    </w:tblPr>
    <w:tcPr>
      <w:shd w:val="clear" w:color="auto" w:fill="FFFFFF" w:themeFill="background1"/>
    </w:tcPr>
    <w:tblStylePr w:type="firstRow">
      <w:pPr>
        <w:jc w:val="left"/>
      </w:pPr>
      <w:rPr>
        <w:rFonts w:ascii="Arial" w:hAnsi="Arial"/>
        <w:b/>
        <w:color w:val="FFFFFF" w:themeColor="background1"/>
        <w:sz w:val="24"/>
      </w:rPr>
      <w:tblPr/>
      <w:tcPr>
        <w:shd w:val="clear" w:color="auto" w:fill="0B52C6"/>
        <w:vAlign w:val="center"/>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Horz">
      <w:pPr>
        <w:jc w:val="left"/>
      </w:pPr>
      <w:rPr>
        <w:rFonts w:ascii="Arial" w:hAnsi="Arial"/>
        <w:color w:val="595959" w:themeColor="text1" w:themeTint="A6"/>
        <w:sz w:val="22"/>
      </w:rPr>
      <w:tblPr/>
      <w:tcPr>
        <w:shd w:val="clear" w:color="auto" w:fill="E8EAFF"/>
        <w:vAlign w:val="center"/>
      </w:tcPr>
    </w:tblStylePr>
    <w:tblStylePr w:type="band2Horz">
      <w:pPr>
        <w:jc w:val="left"/>
      </w:pPr>
      <w:rPr>
        <w:rFonts w:ascii="Arial" w:hAnsi="Arial"/>
        <w:color w:val="595959" w:themeColor="text1" w:themeTint="A6"/>
        <w:sz w:val="22"/>
      </w:rPr>
      <w:tblPr/>
      <w:tcPr>
        <w:shd w:val="clear" w:color="auto" w:fill="DBDEFF"/>
        <w:vAlign w:val="center"/>
      </w:tcPr>
    </w:tblStylePr>
  </w:style>
  <w:style w:type="paragraph" w:customStyle="1" w:styleId="NormalText">
    <w:name w:val="Normal Text"/>
    <w:basedOn w:val="Normal"/>
    <w:link w:val="NormalTextChar"/>
    <w:semiHidden/>
    <w:rsid w:val="00EC170E"/>
    <w:pPr>
      <w:spacing w:before="120" w:after="120" w:line="276" w:lineRule="auto"/>
      <w:jc w:val="both"/>
    </w:pPr>
    <w:rPr>
      <w:rFonts w:asciiTheme="majorHAnsi" w:eastAsia="Times New Roman" w:hAnsiTheme="majorHAnsi" w:cstheme="majorHAnsi"/>
      <w:color w:val="58595B"/>
      <w:sz w:val="22"/>
    </w:rPr>
  </w:style>
  <w:style w:type="character" w:customStyle="1" w:styleId="NormalTextChar">
    <w:name w:val="Normal Text Char"/>
    <w:basedOn w:val="DefaultParagraphFont"/>
    <w:link w:val="NormalText"/>
    <w:semiHidden/>
    <w:rsid w:val="00465BA3"/>
    <w:rPr>
      <w:rFonts w:asciiTheme="majorHAnsi" w:eastAsia="Times New Roman" w:hAnsiTheme="majorHAnsi" w:cstheme="majorHAnsi"/>
      <w:color w:val="58595B"/>
      <w:sz w:val="22"/>
      <w:lang w:eastAsia="en-US"/>
    </w:rPr>
  </w:style>
  <w:style w:type="paragraph" w:styleId="EndnoteText">
    <w:name w:val="endnote text"/>
    <w:basedOn w:val="Normal"/>
    <w:link w:val="EndnoteTextChar"/>
    <w:uiPriority w:val="99"/>
    <w:semiHidden/>
    <w:rsid w:val="00EC170E"/>
    <w:rPr>
      <w:rFonts w:ascii="Arial" w:eastAsiaTheme="minorHAnsi" w:hAnsi="Arial" w:cstheme="minorBidi"/>
      <w:color w:val="404040" w:themeColor="text1" w:themeTint="BF"/>
      <w:sz w:val="20"/>
      <w:szCs w:val="20"/>
    </w:rPr>
  </w:style>
  <w:style w:type="character" w:customStyle="1" w:styleId="EndnoteTextChar">
    <w:name w:val="Endnote Text Char"/>
    <w:basedOn w:val="DefaultParagraphFont"/>
    <w:link w:val="EndnoteText"/>
    <w:uiPriority w:val="99"/>
    <w:semiHidden/>
    <w:rsid w:val="00465BA3"/>
    <w:rPr>
      <w:rFonts w:ascii="Arial" w:eastAsiaTheme="minorHAnsi" w:hAnsi="Arial" w:cstheme="minorBidi"/>
      <w:color w:val="404040" w:themeColor="text1" w:themeTint="BF"/>
      <w:sz w:val="20"/>
      <w:szCs w:val="20"/>
      <w:lang w:eastAsia="en-US"/>
    </w:rPr>
  </w:style>
  <w:style w:type="character" w:styleId="EndnoteReference">
    <w:name w:val="endnote reference"/>
    <w:basedOn w:val="DefaultParagraphFont"/>
    <w:uiPriority w:val="99"/>
    <w:semiHidden/>
    <w:rsid w:val="00EC170E"/>
    <w:rPr>
      <w:vertAlign w:val="superscript"/>
    </w:rPr>
  </w:style>
  <w:style w:type="paragraph" w:customStyle="1" w:styleId="Tabletext-2">
    <w:name w:val="Table text - 2"/>
    <w:basedOn w:val="Normal"/>
    <w:link w:val="Tabletext-2Char"/>
    <w:semiHidden/>
    <w:rsid w:val="00EC170E"/>
    <w:pPr>
      <w:spacing w:before="120" w:after="120" w:line="276" w:lineRule="auto"/>
    </w:pPr>
    <w:rPr>
      <w:rFonts w:asciiTheme="majorHAnsi" w:eastAsia="Berlin Sans FB" w:hAnsiTheme="majorHAnsi" w:cstheme="majorHAnsi"/>
      <w:color w:val="58595B"/>
      <w:sz w:val="20"/>
      <w:szCs w:val="20"/>
      <w:lang w:eastAsia="en-GB"/>
    </w:rPr>
  </w:style>
  <w:style w:type="character" w:customStyle="1" w:styleId="Tabletext-2Char">
    <w:name w:val="Table text - 2 Char"/>
    <w:basedOn w:val="DefaultParagraphFont"/>
    <w:link w:val="Tabletext-2"/>
    <w:semiHidden/>
    <w:rsid w:val="00465BA3"/>
    <w:rPr>
      <w:rFonts w:asciiTheme="majorHAnsi" w:eastAsia="Berlin Sans FB" w:hAnsiTheme="majorHAnsi" w:cstheme="majorHAnsi"/>
      <w:color w:val="58595B"/>
      <w:sz w:val="20"/>
      <w:szCs w:val="20"/>
      <w:lang w:eastAsia="en-GB"/>
    </w:rPr>
  </w:style>
  <w:style w:type="table" w:customStyle="1" w:styleId="DifferentColorsforOddandEvenRows">
    <w:name w:val="Different Colors for Odd and Even Rows"/>
    <w:basedOn w:val="TableNormal"/>
    <w:uiPriority w:val="99"/>
    <w:rsid w:val="00EC170E"/>
    <w:rPr>
      <w:rFonts w:ascii="Arial" w:eastAsia="Times New Roman" w:hAnsi="Arial" w:cs="Times New Roman"/>
      <w:sz w:val="20"/>
      <w:szCs w:val="20"/>
      <w:lang w:val="el-GR" w:eastAsia="el-GR"/>
    </w:rPr>
    <w:tblPr>
      <w:tblStyleRowBandSize w:val="1"/>
      <w:tblBorders>
        <w:insideH w:val="single" w:sz="4" w:space="0" w:color="BFBFBF" w:themeColor="background1" w:themeShade="BF"/>
        <w:insideV w:val="single" w:sz="4" w:space="0" w:color="BFBFBF" w:themeColor="background1" w:themeShade="BF"/>
      </w:tblBorders>
    </w:tblPr>
    <w:tcPr>
      <w:vAlign w:val="center"/>
    </w:tcPr>
    <w:tblStylePr w:type="firstRow">
      <w:pPr>
        <w:jc w:val="center"/>
      </w:pPr>
      <w:rPr>
        <w:rFonts w:ascii="Arial" w:hAnsi="Arial"/>
        <w:b/>
        <w:color w:val="FFFFFF" w:themeColor="background1"/>
        <w:sz w:val="20"/>
      </w:rPr>
      <w:tblPr/>
      <w:tcPr>
        <w:shd w:val="clear" w:color="auto" w:fill="23B186"/>
      </w:tcPr>
    </w:tblStylePr>
    <w:tblStylePr w:type="band1Horz">
      <w:rPr>
        <w:rFonts w:ascii="Arial" w:hAnsi="Arial"/>
        <w:color w:val="58595B"/>
        <w:sz w:val="20"/>
      </w:rPr>
      <w:tblPr/>
      <w:tcPr>
        <w:tcBorders>
          <w:top w:val="single" w:sz="4" w:space="0" w:color="BFBFBF" w:themeColor="background1" w:themeShade="BF"/>
          <w:left w:val="nil"/>
          <w:bottom w:val="single" w:sz="4" w:space="0" w:color="BFBFBF" w:themeColor="background1" w:themeShade="BF"/>
          <w:right w:val="nil"/>
          <w:insideH w:val="nil"/>
          <w:insideV w:val="single" w:sz="4" w:space="0" w:color="BFBFBF" w:themeColor="background1" w:themeShade="BF"/>
          <w:tl2br w:val="nil"/>
          <w:tr2bl w:val="nil"/>
        </w:tcBorders>
      </w:tcPr>
    </w:tblStylePr>
    <w:tblStylePr w:type="band2Horz">
      <w:rPr>
        <w:rFonts w:ascii="Arial" w:hAnsi="Arial"/>
        <w:color w:val="58595B"/>
        <w:sz w:val="20"/>
      </w:rPr>
      <w:tblPr/>
      <w:tcPr>
        <w:tcBorders>
          <w:top w:val="single" w:sz="4" w:space="0" w:color="BFBFBF" w:themeColor="background1" w:themeShade="BF"/>
          <w:left w:val="nil"/>
          <w:bottom w:val="single" w:sz="4" w:space="0" w:color="BFBFBF" w:themeColor="background1" w:themeShade="BF"/>
          <w:right w:val="nil"/>
          <w:insideH w:val="nil"/>
          <w:insideV w:val="single" w:sz="4" w:space="0" w:color="BFBFBF" w:themeColor="background1" w:themeShade="BF"/>
          <w:tl2br w:val="nil"/>
          <w:tr2bl w:val="nil"/>
        </w:tcBorders>
        <w:shd w:val="pct5" w:color="auto" w:fill="auto"/>
      </w:tcPr>
    </w:tblStylePr>
  </w:style>
  <w:style w:type="character" w:styleId="FollowedHyperlink">
    <w:name w:val="FollowedHyperlink"/>
    <w:basedOn w:val="DefaultParagraphFont"/>
    <w:uiPriority w:val="99"/>
    <w:semiHidden/>
    <w:rsid w:val="00EC170E"/>
    <w:rPr>
      <w:color w:val="0097A7" w:themeColor="followedHyperlink"/>
      <w:u w:val="single"/>
    </w:rPr>
  </w:style>
  <w:style w:type="paragraph" w:customStyle="1" w:styleId="ecl-paragraph">
    <w:name w:val="ecl-paragraph"/>
    <w:basedOn w:val="Normal"/>
    <w:semiHidden/>
    <w:rsid w:val="00EC170E"/>
    <w:pPr>
      <w:spacing w:before="100" w:beforeAutospacing="1" w:after="100" w:afterAutospacing="1"/>
    </w:pPr>
    <w:rPr>
      <w:rFonts w:ascii="Calibri" w:eastAsiaTheme="minorHAnsi" w:hAnsi="Calibri"/>
      <w:sz w:val="22"/>
      <w:szCs w:val="22"/>
      <w:lang w:eastAsia="en-GB"/>
    </w:rPr>
  </w:style>
  <w:style w:type="paragraph" w:customStyle="1" w:styleId="Level-4Title">
    <w:name w:val="Level-4 Title"/>
    <w:basedOn w:val="Heading4"/>
    <w:link w:val="Level-4TitleChar"/>
    <w:semiHidden/>
    <w:rsid w:val="00EC170E"/>
    <w:pPr>
      <w:numPr>
        <w:ilvl w:val="0"/>
        <w:numId w:val="0"/>
      </w:numPr>
      <w:spacing w:before="120" w:after="120" w:line="276" w:lineRule="auto"/>
      <w:jc w:val="both"/>
    </w:pPr>
    <w:rPr>
      <w:rFonts w:ascii="Arial" w:eastAsia="Times New Roman" w:hAnsi="Arial" w:cs="Arial"/>
      <w:b w:val="0"/>
      <w:bCs/>
      <w:i/>
      <w:color w:val="23B186"/>
      <w:sz w:val="26"/>
      <w:szCs w:val="26"/>
    </w:rPr>
  </w:style>
  <w:style w:type="character" w:customStyle="1" w:styleId="Level-4TitleChar">
    <w:name w:val="Level-4 Title Char"/>
    <w:basedOn w:val="DefaultParagraphFont"/>
    <w:link w:val="Level-4Title"/>
    <w:semiHidden/>
    <w:rsid w:val="00465BA3"/>
    <w:rPr>
      <w:rFonts w:ascii="Arial" w:eastAsia="Times New Roman" w:hAnsi="Arial" w:cs="Arial"/>
      <w:bCs/>
      <w:i/>
      <w:color w:val="23B186"/>
      <w:sz w:val="26"/>
      <w:szCs w:val="26"/>
      <w:lang w:eastAsia="en-US"/>
    </w:rPr>
  </w:style>
  <w:style w:type="paragraph" w:customStyle="1" w:styleId="Default">
    <w:name w:val="Default"/>
    <w:semiHidden/>
    <w:rsid w:val="00EC170E"/>
    <w:pPr>
      <w:autoSpaceDE w:val="0"/>
      <w:autoSpaceDN w:val="0"/>
      <w:adjustRightInd w:val="0"/>
    </w:pPr>
    <w:rPr>
      <w:rFonts w:ascii="Arial" w:eastAsiaTheme="minorHAnsi" w:hAnsi="Arial" w:cs="Arial"/>
      <w:color w:val="000000"/>
      <w:lang w:val="es-ES"/>
    </w:rPr>
  </w:style>
  <w:style w:type="character" w:customStyle="1" w:styleId="CaptionChar">
    <w:name w:val="Caption Char"/>
    <w:aliases w:val="Figure Char,Centered Char,Labelling Char,TF Char,legend1 Char,Caption Char Char Char1 Char,Caption Char Char Char Char Char Char Char1 Char,Caption Char Char Char Char Char Char Char Char Char Char Char Char1 Char,Caption21 Char,legend Char"/>
    <w:link w:val="Caption"/>
    <w:semiHidden/>
    <w:locked/>
    <w:rsid w:val="00465BA3"/>
    <w:rPr>
      <w:rFonts w:ascii="Poppins" w:hAnsi="Poppins"/>
      <w:i/>
      <w:iCs/>
      <w:color w:val="595959" w:themeColor="text2"/>
      <w:sz w:val="18"/>
      <w:szCs w:val="18"/>
    </w:rPr>
  </w:style>
  <w:style w:type="character" w:customStyle="1" w:styleId="Heading7Char">
    <w:name w:val="Heading 7 Char"/>
    <w:basedOn w:val="DefaultParagraphFont"/>
    <w:link w:val="Heading7"/>
    <w:uiPriority w:val="9"/>
    <w:semiHidden/>
    <w:rsid w:val="007A5007"/>
    <w:rPr>
      <w:rFonts w:asciiTheme="majorHAnsi" w:eastAsiaTheme="majorEastAsia" w:hAnsiTheme="majorHAnsi" w:cstheme="majorBidi"/>
      <w:i/>
      <w:iCs/>
      <w:color w:val="773C08" w:themeColor="accent1" w:themeShade="7F"/>
    </w:rPr>
  </w:style>
  <w:style w:type="character" w:customStyle="1" w:styleId="Heading8Char">
    <w:name w:val="Heading 8 Char"/>
    <w:basedOn w:val="DefaultParagraphFont"/>
    <w:link w:val="Heading8"/>
    <w:uiPriority w:val="9"/>
    <w:semiHidden/>
    <w:rsid w:val="007A500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A5007"/>
    <w:rPr>
      <w:rFonts w:asciiTheme="majorHAnsi" w:eastAsiaTheme="majorEastAsia" w:hAnsiTheme="majorHAnsi" w:cstheme="majorBidi"/>
      <w:i/>
      <w:iCs/>
      <w:color w:val="272727" w:themeColor="text1" w:themeTint="D8"/>
      <w:sz w:val="21"/>
      <w:szCs w:val="21"/>
    </w:rPr>
  </w:style>
  <w:style w:type="table" w:customStyle="1" w:styleId="afffffffffffc">
    <w:basedOn w:val="TableNormal"/>
    <w:tblPr>
      <w:tblStyleRowBandSize w:val="1"/>
      <w:tblStyleColBandSize w:val="1"/>
      <w:tblCellMar>
        <w:left w:w="0" w:type="dxa"/>
        <w:right w:w="0" w:type="dxa"/>
      </w:tblCellMar>
    </w:tblPr>
  </w:style>
  <w:style w:type="table" w:customStyle="1" w:styleId="afffffffffffd">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e">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0">
    <w:basedOn w:val="Table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1">
    <w:basedOn w:val="Table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table" w:customStyle="1" w:styleId="affffffffffff2">
    <w:basedOn w:val="Table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table" w:customStyle="1" w:styleId="affffffffffff3">
    <w:basedOn w:val="Table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numbering" w:customStyle="1" w:styleId="ListofTables0">
    <w:name w:val="List of Tables"/>
    <w:basedOn w:val="NoList"/>
    <w:uiPriority w:val="99"/>
    <w:rsid w:val="001446D1"/>
    <w:pPr>
      <w:numPr>
        <w:numId w:val="9"/>
      </w:numPr>
    </w:pPr>
  </w:style>
  <w:style w:type="numbering" w:customStyle="1" w:styleId="Listoftables">
    <w:name w:val="List of tables"/>
    <w:basedOn w:val="NoList"/>
    <w:uiPriority w:val="99"/>
    <w:rsid w:val="00D650BB"/>
    <w:pPr>
      <w:numPr>
        <w:numId w:val="11"/>
      </w:numPr>
    </w:pPr>
  </w:style>
  <w:style w:type="table" w:styleId="ListTable6Colorful-Accent1">
    <w:name w:val="List Table 6 Colorful Accent 1"/>
    <w:aliases w:val="shine"/>
    <w:basedOn w:val="TableNormal"/>
    <w:uiPriority w:val="51"/>
    <w:rsid w:val="00A5485A"/>
    <w:rPr>
      <w:rFonts w:ascii="Open Sans" w:hAnsi="Open Sans"/>
      <w:color w:val="586E36"/>
    </w:rPr>
    <w:tblPr>
      <w:tblStyleRowBandSize w:val="1"/>
      <w:tblStyleColBandSize w:val="1"/>
      <w:tblBorders>
        <w:top w:val="single" w:sz="4" w:space="0" w:color="EE7A13" w:themeColor="accent1"/>
        <w:bottom w:val="single" w:sz="4" w:space="0" w:color="EE7A13" w:themeColor="accent1"/>
      </w:tblBorders>
    </w:tblPr>
    <w:tblStylePr w:type="firstRow">
      <w:rPr>
        <w:b/>
        <w:bCs/>
      </w:rPr>
      <w:tblPr/>
      <w:tcPr>
        <w:tcBorders>
          <w:bottom w:val="single" w:sz="4" w:space="0" w:color="EE7A13" w:themeColor="accent1"/>
        </w:tcBorders>
      </w:tcPr>
    </w:tblStylePr>
    <w:tblStylePr w:type="lastRow">
      <w:rPr>
        <w:b/>
        <w:bCs/>
      </w:rPr>
      <w:tblPr/>
      <w:tcPr>
        <w:tcBorders>
          <w:top w:val="double" w:sz="4" w:space="0" w:color="EE7A13" w:themeColor="accent1"/>
        </w:tcBorders>
      </w:tcPr>
    </w:tblStylePr>
    <w:tblStylePr w:type="firstCol">
      <w:rPr>
        <w:b/>
        <w:bCs/>
      </w:rPr>
    </w:tblStylePr>
    <w:tblStylePr w:type="lastCol">
      <w:rPr>
        <w:b/>
        <w:bCs/>
      </w:rPr>
    </w:tblStylePr>
    <w:tblStylePr w:type="band1Vert">
      <w:tblPr/>
      <w:tcPr>
        <w:shd w:val="clear" w:color="auto" w:fill="FBE4CF" w:themeFill="accent1" w:themeFillTint="33"/>
      </w:tcPr>
    </w:tblStylePr>
    <w:tblStylePr w:type="band1Horz">
      <w:tblPr/>
      <w:tcPr>
        <w:shd w:val="clear" w:color="auto" w:fill="FBE4CF" w:themeFill="accent1" w:themeFillTint="33"/>
      </w:tcPr>
    </w:tblStylePr>
  </w:style>
  <w:style w:type="table" w:styleId="GridTable5Dark-Accent4">
    <w:name w:val="Grid Table 5 Dark Accent 4"/>
    <w:basedOn w:val="TableNormal"/>
    <w:uiPriority w:val="50"/>
    <w:rsid w:val="00A129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ED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B4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B4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B4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B40" w:themeFill="accent4"/>
      </w:tcPr>
    </w:tblStylePr>
    <w:tblStylePr w:type="band1Vert">
      <w:tblPr/>
      <w:tcPr>
        <w:shd w:val="clear" w:color="auto" w:fill="FFDDB2" w:themeFill="accent4" w:themeFillTint="66"/>
      </w:tcPr>
    </w:tblStylePr>
    <w:tblStylePr w:type="band1Horz">
      <w:tblPr/>
      <w:tcPr>
        <w:shd w:val="clear" w:color="auto" w:fill="FFDDB2" w:themeFill="accent4" w:themeFillTint="66"/>
      </w:tcPr>
    </w:tblStylePr>
  </w:style>
  <w:style w:type="table" w:customStyle="1" w:styleId="SHINEtable">
    <w:name w:val="SHINE table"/>
    <w:basedOn w:val="TableNormal"/>
    <w:uiPriority w:val="99"/>
    <w:rsid w:val="00A129E7"/>
    <w:tblPr/>
  </w:style>
  <w:style w:type="paragraph" w:styleId="CommentText">
    <w:name w:val="annotation text"/>
    <w:basedOn w:val="Normal"/>
    <w:link w:val="CommentTextChar1"/>
    <w:uiPriority w:val="99"/>
    <w:semiHidden/>
    <w:unhideWhenUsed/>
    <w:rPr>
      <w:sz w:val="20"/>
      <w:szCs w:val="20"/>
    </w:rPr>
  </w:style>
  <w:style w:type="character" w:customStyle="1" w:styleId="CommentTextChar1">
    <w:name w:val="Comment Text Char1"/>
    <w:basedOn w:val="DefaultParagraphFont"/>
    <w:link w:val="CommentText"/>
    <w:uiPriority w:val="99"/>
    <w:semiHidden/>
    <w:rPr>
      <w:rFonts w:ascii="Open Sans" w:hAnsi="Open Sans"/>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Stijl1">
    <w:name w:val="Stijl1"/>
    <w:basedOn w:val="Heading1"/>
    <w:link w:val="Stijl1Char"/>
    <w:qFormat/>
    <w:rsid w:val="00605E72"/>
  </w:style>
  <w:style w:type="character" w:customStyle="1" w:styleId="Stijl1Char">
    <w:name w:val="Stijl1 Char"/>
    <w:basedOn w:val="Heading1Char"/>
    <w:link w:val="Stijl1"/>
    <w:rsid w:val="00605E72"/>
    <w:rPr>
      <w:rFonts w:ascii="Open Sans" w:eastAsiaTheme="majorEastAsia" w:hAnsi="Open Sans" w:cstheme="minorBidi"/>
      <w:b/>
      <w:bCs/>
      <w:color w:val="EE7A13"/>
      <w:sz w:val="34"/>
      <w:szCs w:val="34"/>
    </w:rPr>
  </w:style>
  <w:style w:type="paragraph" w:customStyle="1" w:styleId="Stijl2">
    <w:name w:val="Stijl2"/>
    <w:basedOn w:val="Heading1"/>
    <w:link w:val="Stijl2Char"/>
    <w:qFormat/>
    <w:rsid w:val="008253B0"/>
    <w:pPr>
      <w:numPr>
        <w:numId w:val="0"/>
      </w:numPr>
    </w:pPr>
  </w:style>
  <w:style w:type="character" w:customStyle="1" w:styleId="Stijl2Char">
    <w:name w:val="Stijl2 Char"/>
    <w:basedOn w:val="Heading1Char"/>
    <w:link w:val="Stijl2"/>
    <w:rsid w:val="008253B0"/>
    <w:rPr>
      <w:rFonts w:ascii="Open Sans" w:eastAsiaTheme="majorEastAsia" w:hAnsi="Open Sans" w:cstheme="minorBidi"/>
      <w:b/>
      <w:bCs/>
      <w:color w:val="EE7A13"/>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Custom 1">
      <a:dk1>
        <a:srgbClr val="000000"/>
      </a:dk1>
      <a:lt1>
        <a:srgbClr val="FFFFFF"/>
      </a:lt1>
      <a:dk2>
        <a:srgbClr val="595959"/>
      </a:dk2>
      <a:lt2>
        <a:srgbClr val="EEEEEE"/>
      </a:lt2>
      <a:accent1>
        <a:srgbClr val="EE7A13"/>
      </a:accent1>
      <a:accent2>
        <a:srgbClr val="212121"/>
      </a:accent2>
      <a:accent3>
        <a:srgbClr val="32451B"/>
      </a:accent3>
      <a:accent4>
        <a:srgbClr val="FFAB40"/>
      </a:accent4>
      <a:accent5>
        <a:srgbClr val="586E36"/>
      </a:accent5>
      <a:accent6>
        <a:srgbClr val="FCCB0A"/>
      </a:accent6>
      <a:hlink>
        <a:srgbClr val="0097A7"/>
      </a:hlink>
      <a:folHlink>
        <a:srgbClr val="0097A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D3474FB76C75478679E49DF7E3FB66" ma:contentTypeVersion="13" ma:contentTypeDescription="Crée un document." ma:contentTypeScope="" ma:versionID="be65ca0fa9d7717286ed18c925263692">
  <xsd:schema xmlns:xsd="http://www.w3.org/2001/XMLSchema" xmlns:xs="http://www.w3.org/2001/XMLSchema" xmlns:p="http://schemas.microsoft.com/office/2006/metadata/properties" xmlns:ns2="d6fd2bc6-0faa-4e17-89a2-be284b0d26a6" xmlns:ns3="9bfa62d5-1733-4855-ac7a-128959a39a7f" targetNamespace="http://schemas.microsoft.com/office/2006/metadata/properties" ma:root="true" ma:fieldsID="ca784d00a9e6b8b0b8a90a0ce5fefbfd" ns2:_="" ns3:_="">
    <xsd:import namespace="d6fd2bc6-0faa-4e17-89a2-be284b0d26a6"/>
    <xsd:import namespace="9bfa62d5-1733-4855-ac7a-128959a39a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fd2bc6-0faa-4e17-89a2-be284b0d26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fc801ed7-ebd6-4100-9abd-51aea902167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fa62d5-1733-4855-ac7a-128959a39a7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05950c4-c930-419a-b8b5-77dec111e092}" ma:internalName="TaxCatchAll" ma:showField="CatchAllData" ma:web="9bfa62d5-1733-4855-ac7a-128959a39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sU6fwOXEVb97zI4xLK/mUNDUKg==">CgMxLjAyCWguMzBqMHpsbDIJaC4xZm9iOXRlMgloLjN6bnlzaDcyDmgueG1mY3hxOG92NGtzMg5oLjM0cTk3N2xkOGQ4ZzIOaC5tbnY0YjE5cHZ4N2kyDmguczJ6Nmh3b2lscXh3Mg5oLjdiaDJrZzZoaDEyczIOaC51bHRscHFxbWd6N3MyDmgucmN2cGp4eGh1cHpmMg5oLmhmeWwycHdrcDcxYzIOaC45OTUyMm53c2Y1bzgyDmgucm42d255cXV2eTR6Mg5oLmIwMXNlejYzbDdtaTIOaC45bzJyNnRpY2RvcTU4AHIhMUh0ZGpFM0pzdnNWNVRJeVo4WExCdzdhU2Y4TjVRTTgw</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TaxCatchAll xmlns="9bfa62d5-1733-4855-ac7a-128959a39a7f" xsi:nil="true"/>
    <lcf76f155ced4ddcb4097134ff3c332f xmlns="d6fd2bc6-0faa-4e17-89a2-be284b0d26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9689A0-E797-4526-B398-13E08DCAD557}">
  <ds:schemaRefs>
    <ds:schemaRef ds:uri="http://schemas.openxmlformats.org/officeDocument/2006/bibliography"/>
  </ds:schemaRefs>
</ds:datastoreItem>
</file>

<file path=customXml/itemProps2.xml><?xml version="1.0" encoding="utf-8"?>
<ds:datastoreItem xmlns:ds="http://schemas.openxmlformats.org/officeDocument/2006/customXml" ds:itemID="{5A84D3A1-3BC7-4C4E-81C0-73293D2028F0}">
  <ds:schemaRefs>
    <ds:schemaRef ds:uri="http://schemas.microsoft.com/sharepoint/v3/contenttype/forms"/>
  </ds:schemaRefs>
</ds:datastoreItem>
</file>

<file path=customXml/itemProps3.xml><?xml version="1.0" encoding="utf-8"?>
<ds:datastoreItem xmlns:ds="http://schemas.openxmlformats.org/officeDocument/2006/customXml" ds:itemID="{9FD32FC3-FB83-4812-AC64-16E0D6265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fd2bc6-0faa-4e17-89a2-be284b0d26a6"/>
    <ds:schemaRef ds:uri="9bfa62d5-1733-4855-ac7a-128959a39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D87750B5-D218-4009-BAC8-21D54E2C659A}">
  <ds:schemaRefs>
    <ds:schemaRef ds:uri="http://schemas.microsoft.com/office/2006/metadata/properties"/>
    <ds:schemaRef ds:uri="http://schemas.microsoft.com/office/infopath/2007/PartnerControls"/>
    <ds:schemaRef ds:uri="9bfa62d5-1733-4855-ac7a-128959a39a7f"/>
    <ds:schemaRef ds:uri="d6fd2bc6-0faa-4e17-89a2-be284b0d26a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2160</Words>
  <Characters>12315</Characters>
  <Application>Microsoft Office Word</Application>
  <DocSecurity>0</DocSecurity>
  <Lines>102</Lines>
  <Paragraphs>28</Paragraphs>
  <ScaleCrop>false</ScaleCrop>
  <Company/>
  <LinksUpToDate>false</LinksUpToDate>
  <CharactersWithSpaces>14447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CIRCE</dc:creator>
  <cp:keywords/>
  <cp:lastModifiedBy>Antonia Proka</cp:lastModifiedBy>
  <cp:revision>19</cp:revision>
  <dcterms:created xsi:type="dcterms:W3CDTF">2026-03-16T10:58:00Z</dcterms:created>
  <dcterms:modified xsi:type="dcterms:W3CDTF">2026-07-06T16:02:00Z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0x01010001D3474FB76C75478679E49DF7E3FB66</vt:lpwstr>
  </property>
  <property fmtid="{D5CDD505-2E9C-101B-9397-08002B2CF9AE}" pid="3" name="MediaServiceImageTags">
    <vt:lpwstr/>
  </property>
  <property fmtid="{D5CDD505-2E9C-101B-9397-08002B2CF9AE}" pid="4" name="Project">
    <vt:lpwstr>ESTELAR</vt:lpwstr>
  </property>
  <property fmtid="{D5CDD505-2E9C-101B-9397-08002B2CF9AE}" pid="5" name="Project Coordinator">
    <vt:lpwstr>Emiliano Mesa (CIRCE)</vt:lpwstr>
  </property>
  <property fmtid="{D5CDD505-2E9C-101B-9397-08002B2CF9AE}" pid="6" name="Project Title">
    <vt:lpwstr>Effective Substation TEchnoLogies for Advanced viRtualization</vt:lpwstr>
  </property>
  <property fmtid="{D5CDD505-2E9C-101B-9397-08002B2CF9AE}" pid="7" name="Project ID">
    <vt:lpwstr>101192574</vt:lpwstr>
  </property>
  <property fmtid="{D5CDD505-2E9C-101B-9397-08002B2CF9AE}" pid="8" name="Project URL">
    <vt:lpwstr>www.estelar-project.eu</vt:lpwstr>
  </property>
  <property fmtid="{D5CDD505-2E9C-101B-9397-08002B2CF9AE}" pid="9" name="Project Coordinator (Partner)">
    <vt:lpwstr>CIRCE (FUNDACION CIRCE CENTRO DE INVESTIGACIÓN DE RECURSOS Y CONSUMOS ENERGÉTICOS)</vt:lpwstr>
  </property>
  <property fmtid="{D5CDD505-2E9C-101B-9397-08002B2CF9AE}" pid="10" name="Project Start Date">
    <vt:filetime>2025-01-01T10:00:00Z</vt:filetime>
  </property>
  <property fmtid="{D5CDD505-2E9C-101B-9397-08002B2CF9AE}" pid="11" name="Project Type of Action">
    <vt:lpwstr>RIA</vt:lpwstr>
  </property>
  <property fmtid="{D5CDD505-2E9C-101B-9397-08002B2CF9AE}" pid="12" name="Project Topic">
    <vt:lpwstr>HORIZON-CL5-2024-D2-01-04</vt:lpwstr>
  </property>
  <property fmtid="{D5CDD505-2E9C-101B-9397-08002B2CF9AE}" pid="13" name="Project Duration">
    <vt:lpwstr>36 Months</vt:lpwstr>
  </property>
</Properties>
</file>