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9F283" w14:textId="36267ECD" w:rsidR="753BB0DA" w:rsidRDefault="753BB0DA" w:rsidP="58C2A50C">
      <w:r>
        <w:rPr>
          <w:noProof/>
        </w:rPr>
        <w:drawing>
          <wp:inline distT="0" distB="0" distL="0" distR="0" wp14:anchorId="3124B361" wp14:editId="1CBD63F1">
            <wp:extent cx="4348383" cy="1489025"/>
            <wp:effectExtent l="0" t="0" r="0" b="0"/>
            <wp:docPr id="18668576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57654" name="Picture 1866857654"/>
                    <pic:cNvPicPr/>
                  </pic:nvPicPr>
                  <pic:blipFill>
                    <a:blip r:embed="rId12">
                      <a:extLst>
                        <a:ext uri="{28A0092B-C50C-407E-A947-70E740481C1C}">
                          <a14:useLocalDpi xmlns:a14="http://schemas.microsoft.com/office/drawing/2010/main"/>
                        </a:ext>
                      </a:extLst>
                    </a:blip>
                    <a:stretch>
                      <a:fillRect/>
                    </a:stretch>
                  </pic:blipFill>
                  <pic:spPr>
                    <a:xfrm>
                      <a:off x="0" y="0"/>
                      <a:ext cx="4369487" cy="1496252"/>
                    </a:xfrm>
                    <a:prstGeom prst="rect">
                      <a:avLst/>
                    </a:prstGeom>
                  </pic:spPr>
                </pic:pic>
              </a:graphicData>
            </a:graphic>
          </wp:inline>
        </w:drawing>
      </w:r>
    </w:p>
    <w:p w14:paraId="2B694E16" w14:textId="5B588418" w:rsidR="001A043C" w:rsidRPr="001A043C" w:rsidRDefault="001A043C" w:rsidP="001A043C">
      <w:pPr>
        <w:pStyle w:val="Stijl1"/>
        <w:numPr>
          <w:ilvl w:val="0"/>
          <w:numId w:val="0"/>
        </w:numPr>
        <w:pBdr>
          <w:bottom w:val="single" w:sz="12" w:space="1" w:color="B35A0D"/>
        </w:pBdr>
        <w:rPr>
          <w:lang w:val="en-US"/>
        </w:rPr>
      </w:pPr>
      <w:r>
        <w:t>SHINE Community Energy Charter for municipalities</w:t>
      </w:r>
    </w:p>
    <w:p w14:paraId="01E576AA" w14:textId="77777777" w:rsidR="001A043C" w:rsidRDefault="001A043C" w:rsidP="001A043C">
      <w:pPr>
        <w:pStyle w:val="Titre2"/>
        <w:numPr>
          <w:ilvl w:val="0"/>
          <w:numId w:val="0"/>
        </w:numPr>
        <w:ind w:left="576" w:hanging="576"/>
      </w:pPr>
      <w:r>
        <w:t>How this charter works</w:t>
      </w:r>
    </w:p>
    <w:p w14:paraId="5B0614F9" w14:textId="624A735C" w:rsidR="001A043C" w:rsidRDefault="001A043C" w:rsidP="001A043C">
      <w:r>
        <w:t>This charter has two levels, so that a municipality can start simply and go further when they are ready</w:t>
      </w:r>
      <w:r w:rsidR="001612B1">
        <w:rPr>
          <w:rStyle w:val="Appelnotedebasdep"/>
        </w:rPr>
        <w:footnoteReference w:id="1"/>
      </w:r>
      <w:r>
        <w:t>.</w:t>
      </w:r>
    </w:p>
    <w:p w14:paraId="33E59067" w14:textId="77777777" w:rsidR="001A043C" w:rsidRDefault="001A043C" w:rsidP="001A043C"/>
    <w:p w14:paraId="135F7DA9" w14:textId="07B71FCE" w:rsidR="001A043C" w:rsidRDefault="001A043C" w:rsidP="001A043C">
      <w:r>
        <w:rPr>
          <w:b/>
        </w:rPr>
        <w:t>Level 1: Ambition statement.</w:t>
      </w:r>
      <w:r>
        <w:t xml:space="preserve"> A one-page commitment signed by the municipality. It states the local ambition for community energy, and the municipality completes at least one accreditation step: the Espresso </w:t>
      </w:r>
      <w:r w:rsidR="00972542">
        <w:t xml:space="preserve">online </w:t>
      </w:r>
      <w:r>
        <w:t>training or the asset match-making tool. This is all a municipality needs to become accredited.</w:t>
      </w:r>
    </w:p>
    <w:p w14:paraId="0EC8DDF9" w14:textId="77777777" w:rsidR="001A043C" w:rsidRDefault="001A043C" w:rsidP="001A043C"/>
    <w:p w14:paraId="516487C6" w14:textId="0EA90183" w:rsidR="001A043C" w:rsidRDefault="001A043C" w:rsidP="001A043C">
      <w:r>
        <w:rPr>
          <w:b/>
        </w:rPr>
        <w:t>Level 2: A local J</w:t>
      </w:r>
      <w:r w:rsidR="00972542">
        <w:rPr>
          <w:b/>
        </w:rPr>
        <w:t xml:space="preserve">ust </w:t>
      </w:r>
      <w:r>
        <w:rPr>
          <w:b/>
        </w:rPr>
        <w:t>E</w:t>
      </w:r>
      <w:r w:rsidR="00972542">
        <w:rPr>
          <w:b/>
        </w:rPr>
        <w:t xml:space="preserve">nergy </w:t>
      </w:r>
      <w:r>
        <w:rPr>
          <w:b/>
        </w:rPr>
        <w:t>T</w:t>
      </w:r>
      <w:r w:rsidR="00972542">
        <w:rPr>
          <w:b/>
        </w:rPr>
        <w:t>ransition (JET)</w:t>
      </w:r>
      <w:r>
        <w:rPr>
          <w:b/>
        </w:rPr>
        <w:t xml:space="preserve"> team.</w:t>
      </w:r>
      <w:r>
        <w:t xml:space="preserve"> For municipalities that want to go further, by bringing local actors together in a JET team that guides a local One-Stop Shop. Level 2 is optional and can be added at any time. It is signed by all JET team members, not only the municipality.</w:t>
      </w:r>
    </w:p>
    <w:p w14:paraId="31565646" w14:textId="77777777" w:rsidR="001A043C" w:rsidRDefault="001A043C" w:rsidP="001A043C"/>
    <w:p w14:paraId="18B9866E" w14:textId="77777777" w:rsidR="001A043C" w:rsidRDefault="001A043C" w:rsidP="001A043C">
      <w:r>
        <w:t>Both levels share the SHINE Guiding Principles, summarised in the annex.</w:t>
      </w:r>
    </w:p>
    <w:p w14:paraId="70DE37E4" w14:textId="77777777" w:rsidR="001A043C" w:rsidRDefault="001A043C" w:rsidP="001A043C"/>
    <w:p w14:paraId="2066F916" w14:textId="77777777" w:rsidR="001A043C" w:rsidRDefault="001A043C" w:rsidP="001A043C">
      <w:pPr>
        <w:pStyle w:val="Titre2"/>
        <w:numPr>
          <w:ilvl w:val="0"/>
          <w:numId w:val="0"/>
        </w:numPr>
        <w:ind w:left="576" w:hanging="576"/>
      </w:pPr>
      <w:r>
        <w:t>Level 1: Our ambition statement</w:t>
      </w:r>
    </w:p>
    <w:p w14:paraId="296E93A4" w14:textId="5358E462" w:rsidR="001A043C" w:rsidRDefault="001A043C" w:rsidP="001A043C">
      <w:pPr>
        <w:rPr>
          <w:i/>
          <w:iCs/>
        </w:rPr>
      </w:pPr>
      <w:r w:rsidRPr="00A3178C">
        <w:rPr>
          <w:i/>
          <w:iCs/>
        </w:rPr>
        <w:t xml:space="preserve">By signing this charter, the municipality of </w:t>
      </w:r>
      <w:r w:rsidRPr="00A3178C">
        <w:rPr>
          <w:b/>
          <w:i/>
          <w:iCs/>
        </w:rPr>
        <w:t>[</w:t>
      </w:r>
      <w:r w:rsidR="00972542">
        <w:rPr>
          <w:b/>
          <w:i/>
          <w:iCs/>
        </w:rPr>
        <w:t xml:space="preserve">name of </w:t>
      </w:r>
      <w:r w:rsidRPr="00A3178C">
        <w:rPr>
          <w:b/>
          <w:i/>
          <w:iCs/>
        </w:rPr>
        <w:t>municipality]</w:t>
      </w:r>
      <w:r w:rsidRPr="00A3178C">
        <w:rPr>
          <w:i/>
          <w:iCs/>
        </w:rPr>
        <w:t xml:space="preserve"> shows its commitment to empower and speed up the creation of energy communities in its area.</w:t>
      </w:r>
    </w:p>
    <w:p w14:paraId="3424DD32" w14:textId="77777777" w:rsidR="001A043C" w:rsidRPr="00A3178C" w:rsidRDefault="001A043C" w:rsidP="001A043C">
      <w:pPr>
        <w:rPr>
          <w:i/>
          <w:iCs/>
        </w:rPr>
      </w:pPr>
    </w:p>
    <w:p w14:paraId="1222BB78" w14:textId="77777777" w:rsidR="001A043C" w:rsidRPr="00A3178C" w:rsidRDefault="001A043C" w:rsidP="001A043C">
      <w:pPr>
        <w:pStyle w:val="Titre3"/>
        <w:numPr>
          <w:ilvl w:val="0"/>
          <w:numId w:val="0"/>
        </w:numPr>
        <w:ind w:left="720" w:hanging="720"/>
        <w:rPr>
          <w:i/>
          <w:iCs/>
        </w:rPr>
      </w:pPr>
      <w:r w:rsidRPr="00A3178C">
        <w:rPr>
          <w:i/>
          <w:iCs/>
        </w:rPr>
        <w:t>What is an energy community?</w:t>
      </w:r>
    </w:p>
    <w:p w14:paraId="597EA99B" w14:textId="77777777" w:rsidR="001A043C" w:rsidRDefault="001A043C" w:rsidP="001A043C">
      <w:pPr>
        <w:rPr>
          <w:i/>
          <w:iCs/>
        </w:rPr>
      </w:pPr>
      <w:r w:rsidRPr="00A3178C">
        <w:rPr>
          <w:i/>
          <w:iCs/>
        </w:rPr>
        <w:t>An energy community is a way for citizens to cooperate in an energy-related activity, based on open and democratic participation and governance, so that the activity provides benefits to its members or the local community. Renewable energy communities can include citizens, local authorities and micro-, small and medium-sized enterprises.</w:t>
      </w:r>
    </w:p>
    <w:p w14:paraId="00C99E7B" w14:textId="77777777" w:rsidR="001A043C" w:rsidRPr="00A3178C" w:rsidRDefault="001A043C" w:rsidP="001A043C">
      <w:pPr>
        <w:rPr>
          <w:i/>
          <w:iCs/>
        </w:rPr>
      </w:pPr>
    </w:p>
    <w:p w14:paraId="6B3D964B" w14:textId="77777777" w:rsidR="001A043C" w:rsidRPr="00A3178C" w:rsidRDefault="001A043C" w:rsidP="001A043C">
      <w:pPr>
        <w:pStyle w:val="Titre3"/>
        <w:numPr>
          <w:ilvl w:val="0"/>
          <w:numId w:val="0"/>
        </w:numPr>
        <w:ind w:left="720" w:hanging="720"/>
        <w:rPr>
          <w:i/>
          <w:iCs/>
        </w:rPr>
      </w:pPr>
      <w:r w:rsidRPr="00A3178C">
        <w:rPr>
          <w:i/>
          <w:iCs/>
        </w:rPr>
        <w:t>Why we are signing</w:t>
      </w:r>
    </w:p>
    <w:p w14:paraId="34BBA62B" w14:textId="666DCA6E" w:rsidR="001A043C" w:rsidRDefault="001A043C" w:rsidP="001A043C">
      <w:pPr>
        <w:rPr>
          <w:i/>
          <w:iCs/>
        </w:rPr>
      </w:pPr>
      <w:r w:rsidRPr="00E92CEF">
        <w:rPr>
          <w:b/>
          <w:bCs/>
          <w:i/>
          <w:iCs/>
        </w:rPr>
        <w:t>[</w:t>
      </w:r>
      <w:r w:rsidR="00972542" w:rsidRPr="00E92CEF">
        <w:rPr>
          <w:b/>
          <w:bCs/>
          <w:i/>
          <w:iCs/>
        </w:rPr>
        <w:t xml:space="preserve">Name of your </w:t>
      </w:r>
      <w:r w:rsidRPr="00E92CEF">
        <w:rPr>
          <w:b/>
          <w:bCs/>
          <w:i/>
          <w:iCs/>
        </w:rPr>
        <w:t>Municipality]</w:t>
      </w:r>
      <w:r w:rsidRPr="00A3178C">
        <w:rPr>
          <w:i/>
          <w:iCs/>
        </w:rPr>
        <w:t xml:space="preserve"> wants a socially just and climate-friendly energy system with renewables and people at its core. Energy communities can shield people from volatile energy prices, keep the benefits of renewable energy local and give citizens a real say in how </w:t>
      </w:r>
      <w:r w:rsidRPr="00A3178C">
        <w:rPr>
          <w:i/>
          <w:iCs/>
        </w:rPr>
        <w:lastRenderedPageBreak/>
        <w:t>energy is produced and shared. We want everyone in our community to be able to take part, including those who are usually left out.</w:t>
      </w:r>
    </w:p>
    <w:p w14:paraId="6D6749D1" w14:textId="77777777" w:rsidR="001A043C" w:rsidRPr="00A3178C" w:rsidRDefault="001A043C" w:rsidP="001A043C">
      <w:pPr>
        <w:rPr>
          <w:i/>
          <w:iCs/>
        </w:rPr>
      </w:pPr>
    </w:p>
    <w:p w14:paraId="1DE2A141" w14:textId="77777777" w:rsidR="001A043C" w:rsidRDefault="001A043C" w:rsidP="001A043C">
      <w:pPr>
        <w:rPr>
          <w:i/>
          <w:iCs/>
        </w:rPr>
      </w:pPr>
      <w:r w:rsidRPr="00A3178C">
        <w:rPr>
          <w:i/>
          <w:iCs/>
        </w:rPr>
        <w:t>All over Europe, municipalities are already finding ways to initiate, support and enable community energy. We want to see where we stand, build our skills and move forward.</w:t>
      </w:r>
    </w:p>
    <w:p w14:paraId="2A38770D" w14:textId="77777777" w:rsidR="001A043C" w:rsidRPr="00A3178C" w:rsidRDefault="001A043C" w:rsidP="001A043C">
      <w:pPr>
        <w:rPr>
          <w:i/>
          <w:iCs/>
        </w:rPr>
      </w:pPr>
    </w:p>
    <w:p w14:paraId="1A510817" w14:textId="77777777" w:rsidR="001A043C" w:rsidRPr="00A3178C" w:rsidRDefault="001A043C" w:rsidP="001A043C">
      <w:pPr>
        <w:pStyle w:val="Titre3"/>
        <w:numPr>
          <w:ilvl w:val="0"/>
          <w:numId w:val="0"/>
        </w:numPr>
        <w:ind w:left="720" w:hanging="720"/>
        <w:rPr>
          <w:i/>
          <w:iCs/>
        </w:rPr>
      </w:pPr>
      <w:r w:rsidRPr="00A3178C">
        <w:rPr>
          <w:i/>
          <w:iCs/>
        </w:rPr>
        <w:t>Our ambition</w:t>
      </w:r>
    </w:p>
    <w:p w14:paraId="31B02D27" w14:textId="77777777" w:rsidR="001A043C" w:rsidRPr="00E92CEF" w:rsidRDefault="001A043C" w:rsidP="001A043C">
      <w:r w:rsidRPr="00E92CEF">
        <w:t>In one or two sentences, in your own words:</w:t>
      </w:r>
    </w:p>
    <w:p w14:paraId="4EC0FFFE" w14:textId="52AD1E06" w:rsidR="001A043C" w:rsidRPr="00A3178C" w:rsidRDefault="001A043C" w:rsidP="001A043C">
      <w:pPr>
        <w:rPr>
          <w:i/>
          <w:iCs/>
        </w:rPr>
      </w:pPr>
      <w:r w:rsidRPr="00BE3817">
        <w:rPr>
          <w:i/>
          <w:iCs/>
        </w:rPr>
        <w:t>In [municipality], we want community energy to…</w:t>
      </w:r>
      <w:r w:rsidR="00972542">
        <w:rPr>
          <w:i/>
          <w:iCs/>
        </w:rPr>
        <w:t>[please replace with your own planned actions statement].</w:t>
      </w:r>
    </w:p>
    <w:p w14:paraId="5D299068" w14:textId="77777777" w:rsidR="001A043C" w:rsidRDefault="001A043C" w:rsidP="001A043C">
      <w:pPr>
        <w:rPr>
          <w:i/>
          <w:iCs/>
        </w:rPr>
      </w:pPr>
      <w:r w:rsidRPr="00A3178C">
        <w:rPr>
          <w:i/>
          <w:iCs/>
        </w:rPr>
        <w:t>(For example: who should benefit, what should change in the next few years, or which local challenge you most want to tackle.)</w:t>
      </w:r>
    </w:p>
    <w:p w14:paraId="3D54BB04" w14:textId="77777777" w:rsidR="001A043C" w:rsidRPr="00A3178C" w:rsidRDefault="001A043C" w:rsidP="001A043C">
      <w:pPr>
        <w:rPr>
          <w:i/>
          <w:iCs/>
        </w:rPr>
      </w:pPr>
    </w:p>
    <w:p w14:paraId="1E95DD85" w14:textId="77777777" w:rsidR="001A043C" w:rsidRPr="00A3178C" w:rsidRDefault="001A043C" w:rsidP="001A043C">
      <w:pPr>
        <w:pStyle w:val="Titre3"/>
        <w:numPr>
          <w:ilvl w:val="0"/>
          <w:numId w:val="0"/>
        </w:numPr>
        <w:ind w:left="720" w:hanging="720"/>
        <w:rPr>
          <w:i/>
          <w:iCs/>
        </w:rPr>
      </w:pPr>
      <w:r w:rsidRPr="00A3178C">
        <w:rPr>
          <w:i/>
          <w:iCs/>
        </w:rPr>
        <w:t>What we commit to</w:t>
      </w:r>
    </w:p>
    <w:p w14:paraId="765FF4D4" w14:textId="77777777" w:rsidR="001A043C" w:rsidRPr="00A3178C" w:rsidRDefault="001A043C" w:rsidP="001A043C">
      <w:pPr>
        <w:rPr>
          <w:i/>
          <w:iCs/>
        </w:rPr>
      </w:pPr>
      <w:r w:rsidRPr="00A3178C">
        <w:rPr>
          <w:i/>
          <w:iCs/>
        </w:rPr>
        <w:t>By signing this charter, we commit to:</w:t>
      </w:r>
    </w:p>
    <w:p w14:paraId="5A406E16" w14:textId="40FB9DAE" w:rsidR="001A043C" w:rsidRPr="00A3178C" w:rsidRDefault="001A043C" w:rsidP="001A043C">
      <w:pPr>
        <w:pStyle w:val="Paragraphedeliste"/>
        <w:numPr>
          <w:ilvl w:val="0"/>
          <w:numId w:val="14"/>
        </w:numPr>
        <w:spacing w:after="160" w:line="259" w:lineRule="auto"/>
        <w:rPr>
          <w:i/>
          <w:iCs/>
        </w:rPr>
      </w:pPr>
      <w:r w:rsidRPr="00A3178C">
        <w:rPr>
          <w:b/>
          <w:i/>
          <w:iCs/>
        </w:rPr>
        <w:t>Act</w:t>
      </w:r>
      <w:r w:rsidR="00E92CEF">
        <w:rPr>
          <w:b/>
          <w:i/>
          <w:iCs/>
        </w:rPr>
        <w:t>ing</w:t>
      </w:r>
      <w:r w:rsidRPr="00A3178C">
        <w:rPr>
          <w:b/>
          <w:i/>
          <w:iCs/>
        </w:rPr>
        <w:t xml:space="preserve"> in the spirit of the SHINE Guiding Principles</w:t>
      </w:r>
      <w:r w:rsidRPr="00A3178C">
        <w:rPr>
          <w:i/>
          <w:iCs/>
        </w:rPr>
        <w:t xml:space="preserve"> in our work on community energy, starting with </w:t>
      </w:r>
      <w:r w:rsidR="00E92CEF">
        <w:rPr>
          <w:i/>
          <w:iCs/>
        </w:rPr>
        <w:t xml:space="preserve">listening to the local </w:t>
      </w:r>
      <w:proofErr w:type="spellStart"/>
      <w:r w:rsidR="00E92CEF">
        <w:rPr>
          <w:i/>
          <w:iCs/>
        </w:rPr>
        <w:t>community</w:t>
      </w:r>
      <w:r w:rsidRPr="00A3178C">
        <w:rPr>
          <w:i/>
          <w:iCs/>
        </w:rPr>
        <w:t>and</w:t>
      </w:r>
      <w:proofErr w:type="spellEnd"/>
      <w:r w:rsidRPr="00A3178C">
        <w:rPr>
          <w:i/>
          <w:iCs/>
        </w:rPr>
        <w:t xml:space="preserve"> making sure no one is left behind.</w:t>
      </w:r>
    </w:p>
    <w:p w14:paraId="74CC329B" w14:textId="77777777" w:rsidR="001A043C" w:rsidRDefault="001A043C" w:rsidP="001A043C">
      <w:pPr>
        <w:pStyle w:val="Paragraphedeliste"/>
        <w:numPr>
          <w:ilvl w:val="0"/>
          <w:numId w:val="14"/>
        </w:numPr>
        <w:spacing w:after="160" w:line="259" w:lineRule="auto"/>
        <w:rPr>
          <w:i/>
          <w:iCs/>
        </w:rPr>
      </w:pPr>
      <w:r w:rsidRPr="00A3178C">
        <w:rPr>
          <w:b/>
          <w:i/>
          <w:iCs/>
        </w:rPr>
        <w:t>Complete at least one of these steps</w:t>
      </w:r>
      <w:r w:rsidRPr="00A3178C">
        <w:rPr>
          <w:i/>
          <w:iCs/>
        </w:rPr>
        <w:t xml:space="preserve"> to become accredited (tick the one or ones you choose):</w:t>
      </w:r>
    </w:p>
    <w:p w14:paraId="0846B000" w14:textId="77777777" w:rsidR="001A043C" w:rsidRPr="00A3178C" w:rsidRDefault="001A043C" w:rsidP="001A043C">
      <w:pPr>
        <w:pStyle w:val="Paragraphedeliste"/>
        <w:spacing w:after="160" w:line="259" w:lineRule="auto"/>
        <w:rPr>
          <w:i/>
          <w:iCs/>
        </w:rPr>
      </w:pPr>
    </w:p>
    <w:p w14:paraId="58BE64BC" w14:textId="26E860DF" w:rsidR="001A043C" w:rsidRPr="00A3178C" w:rsidRDefault="001A043C" w:rsidP="001A043C">
      <w:pPr>
        <w:pStyle w:val="Paragraphedeliste"/>
        <w:numPr>
          <w:ilvl w:val="1"/>
          <w:numId w:val="15"/>
        </w:numPr>
        <w:spacing w:after="160" w:line="259" w:lineRule="auto"/>
        <w:rPr>
          <w:i/>
          <w:iCs/>
        </w:rPr>
      </w:pPr>
      <w:r w:rsidRPr="00A3178C">
        <w:rPr>
          <w:i/>
          <w:iCs/>
        </w:rPr>
        <w:t xml:space="preserve">☐ </w:t>
      </w:r>
      <w:r w:rsidRPr="00A3178C">
        <w:rPr>
          <w:b/>
          <w:i/>
          <w:iCs/>
        </w:rPr>
        <w:t>Build our skills.</w:t>
      </w:r>
      <w:r w:rsidRPr="00A3178C">
        <w:rPr>
          <w:i/>
          <w:iCs/>
        </w:rPr>
        <w:t xml:space="preserve"> Give staff time to follow at least two modules of the self-paced Community Energy Espresso course</w:t>
      </w:r>
      <w:r w:rsidR="00972542">
        <w:rPr>
          <w:i/>
          <w:iCs/>
        </w:rPr>
        <w:t xml:space="preserve"> (online)</w:t>
      </w:r>
      <w:r w:rsidRPr="00A3178C">
        <w:rPr>
          <w:i/>
          <w:iCs/>
        </w:rPr>
        <w:t>. Decision-makers choose the modules and staff according to local needs.</w:t>
      </w:r>
    </w:p>
    <w:p w14:paraId="1B2B6707" w14:textId="77777777" w:rsidR="001A043C" w:rsidRPr="00A3178C" w:rsidRDefault="001A043C" w:rsidP="001A043C">
      <w:pPr>
        <w:pStyle w:val="Paragraphedeliste"/>
        <w:numPr>
          <w:ilvl w:val="1"/>
          <w:numId w:val="15"/>
        </w:numPr>
        <w:spacing w:after="160" w:line="259" w:lineRule="auto"/>
        <w:rPr>
          <w:i/>
          <w:iCs/>
        </w:rPr>
      </w:pPr>
      <w:r w:rsidRPr="00A3178C">
        <w:rPr>
          <w:i/>
          <w:iCs/>
        </w:rPr>
        <w:t xml:space="preserve">☐ </w:t>
      </w:r>
      <w:r w:rsidRPr="00A3178C">
        <w:rPr>
          <w:b/>
          <w:i/>
          <w:iCs/>
        </w:rPr>
        <w:t>Open up our assets.</w:t>
      </w:r>
      <w:r w:rsidRPr="00A3178C">
        <w:rPr>
          <w:i/>
          <w:iCs/>
        </w:rPr>
        <w:t xml:space="preserve"> List our municipal assets (roofs, land, buildings) on the asset match-making tool and connect with new or existing energy communities. Assets are allocated to local projects in line with local legal requirements.</w:t>
      </w:r>
    </w:p>
    <w:p w14:paraId="6B1C2C24" w14:textId="77777777" w:rsidR="001A043C" w:rsidRDefault="001A043C" w:rsidP="001A043C">
      <w:pPr>
        <w:pStyle w:val="Titre3"/>
        <w:numPr>
          <w:ilvl w:val="0"/>
          <w:numId w:val="0"/>
        </w:numPr>
        <w:ind w:left="720" w:hanging="720"/>
      </w:pPr>
      <w:r>
        <w:t>Signed</w:t>
      </w:r>
    </w:p>
    <w:tbl>
      <w:tblPr>
        <w:tblStyle w:val="Grilledutableau"/>
        <w:tblW w:w="0" w:type="auto"/>
        <w:tblLayout w:type="fixed"/>
        <w:tblLook w:val="0420" w:firstRow="1" w:lastRow="0" w:firstColumn="0" w:lastColumn="0" w:noHBand="0" w:noVBand="1"/>
      </w:tblPr>
      <w:tblGrid>
        <w:gridCol w:w="4680"/>
        <w:gridCol w:w="4680"/>
      </w:tblGrid>
      <w:tr w:rsidR="001A043C" w14:paraId="51F08D9C" w14:textId="77777777" w:rsidTr="00CC776F">
        <w:trPr>
          <w:cnfStyle w:val="100000000000" w:firstRow="1" w:lastRow="0" w:firstColumn="0" w:lastColumn="0" w:oddVBand="0" w:evenVBand="0" w:oddHBand="0" w:evenHBand="0" w:firstRowFirstColumn="0" w:firstRowLastColumn="0" w:lastRowFirstColumn="0" w:lastRowLastColumn="0"/>
          <w:tblHeader/>
        </w:trPr>
        <w:tc>
          <w:tcPr>
            <w:tcW w:w="4680" w:type="dxa"/>
            <w:shd w:val="clear" w:color="auto" w:fill="F2F2F2"/>
          </w:tcPr>
          <w:p w14:paraId="32D64E8D" w14:textId="77777777" w:rsidR="001A043C" w:rsidRDefault="001A043C" w:rsidP="00CC776F"/>
        </w:tc>
        <w:tc>
          <w:tcPr>
            <w:tcW w:w="4680" w:type="dxa"/>
            <w:shd w:val="clear" w:color="auto" w:fill="F2F2F2"/>
          </w:tcPr>
          <w:p w14:paraId="6290393C" w14:textId="77777777" w:rsidR="001A043C" w:rsidRDefault="001A043C" w:rsidP="00CC776F"/>
        </w:tc>
      </w:tr>
      <w:tr w:rsidR="001A043C" w14:paraId="16F8656C" w14:textId="77777777" w:rsidTr="00CC776F">
        <w:tc>
          <w:tcPr>
            <w:tcW w:w="4680" w:type="dxa"/>
          </w:tcPr>
          <w:p w14:paraId="14757935" w14:textId="77777777" w:rsidR="001A043C" w:rsidRDefault="001A043C" w:rsidP="00CC776F">
            <w:r>
              <w:t>Municipality (name and full address)</w:t>
            </w:r>
          </w:p>
        </w:tc>
        <w:tc>
          <w:tcPr>
            <w:tcW w:w="4680" w:type="dxa"/>
          </w:tcPr>
          <w:p w14:paraId="79B7B06E" w14:textId="77777777" w:rsidR="001A043C" w:rsidRDefault="001A043C" w:rsidP="00CC776F"/>
        </w:tc>
      </w:tr>
      <w:tr w:rsidR="001A043C" w14:paraId="41986010" w14:textId="77777777" w:rsidTr="00CC776F">
        <w:tc>
          <w:tcPr>
            <w:tcW w:w="4680" w:type="dxa"/>
          </w:tcPr>
          <w:p w14:paraId="5257A4A5" w14:textId="77777777" w:rsidR="001A043C" w:rsidRDefault="001A043C" w:rsidP="00CC776F">
            <w:r>
              <w:t>Name and title of the person signing</w:t>
            </w:r>
          </w:p>
        </w:tc>
        <w:tc>
          <w:tcPr>
            <w:tcW w:w="4680" w:type="dxa"/>
          </w:tcPr>
          <w:p w14:paraId="07542191" w14:textId="77777777" w:rsidR="001A043C" w:rsidRDefault="001A043C" w:rsidP="00CC776F"/>
        </w:tc>
      </w:tr>
      <w:tr w:rsidR="001A043C" w14:paraId="6EE46D5A" w14:textId="77777777" w:rsidTr="00CC776F">
        <w:tc>
          <w:tcPr>
            <w:tcW w:w="4680" w:type="dxa"/>
          </w:tcPr>
          <w:p w14:paraId="0DAA1BFC" w14:textId="77777777" w:rsidR="001A043C" w:rsidRDefault="001A043C" w:rsidP="00CC776F">
            <w:r>
              <w:t>Mandated by (municipal council or equivalent)</w:t>
            </w:r>
          </w:p>
        </w:tc>
        <w:tc>
          <w:tcPr>
            <w:tcW w:w="4680" w:type="dxa"/>
          </w:tcPr>
          <w:p w14:paraId="520041AD" w14:textId="77777777" w:rsidR="001A043C" w:rsidRDefault="001A043C" w:rsidP="00CC776F"/>
        </w:tc>
      </w:tr>
      <w:tr w:rsidR="001A043C" w14:paraId="020BF812" w14:textId="77777777" w:rsidTr="00CC776F">
        <w:tc>
          <w:tcPr>
            <w:tcW w:w="4680" w:type="dxa"/>
          </w:tcPr>
          <w:p w14:paraId="4C43F7ED" w14:textId="77777777" w:rsidR="001A043C" w:rsidRDefault="001A043C" w:rsidP="00CC776F">
            <w:r>
              <w:t>Date (dd/mm/</w:t>
            </w:r>
            <w:proofErr w:type="spellStart"/>
            <w:r>
              <w:t>yy</w:t>
            </w:r>
            <w:proofErr w:type="spellEnd"/>
            <w:r>
              <w:t>)</w:t>
            </w:r>
          </w:p>
        </w:tc>
        <w:tc>
          <w:tcPr>
            <w:tcW w:w="4680" w:type="dxa"/>
          </w:tcPr>
          <w:p w14:paraId="668B1E08" w14:textId="77777777" w:rsidR="001A043C" w:rsidRDefault="001A043C" w:rsidP="00CC776F"/>
        </w:tc>
      </w:tr>
      <w:tr w:rsidR="001A043C" w14:paraId="27A586BB" w14:textId="77777777" w:rsidTr="00CC776F">
        <w:tc>
          <w:tcPr>
            <w:tcW w:w="4680" w:type="dxa"/>
          </w:tcPr>
          <w:p w14:paraId="203871E1" w14:textId="77777777" w:rsidR="001A043C" w:rsidRDefault="001A043C" w:rsidP="00CC776F">
            <w:r>
              <w:t>Contact person (name, e-mail, phone)</w:t>
            </w:r>
          </w:p>
        </w:tc>
        <w:tc>
          <w:tcPr>
            <w:tcW w:w="4680" w:type="dxa"/>
          </w:tcPr>
          <w:p w14:paraId="30758614" w14:textId="77777777" w:rsidR="001A043C" w:rsidRDefault="001A043C" w:rsidP="00CC776F"/>
        </w:tc>
      </w:tr>
      <w:tr w:rsidR="001A043C" w14:paraId="7CB9661C" w14:textId="77777777" w:rsidTr="00CC776F">
        <w:tc>
          <w:tcPr>
            <w:tcW w:w="4680" w:type="dxa"/>
          </w:tcPr>
          <w:p w14:paraId="142E8921" w14:textId="77777777" w:rsidR="001A043C" w:rsidRDefault="001A043C" w:rsidP="00CC776F">
            <w:r>
              <w:t>Signature</w:t>
            </w:r>
          </w:p>
        </w:tc>
        <w:tc>
          <w:tcPr>
            <w:tcW w:w="4680" w:type="dxa"/>
          </w:tcPr>
          <w:p w14:paraId="584F7E9E" w14:textId="77777777" w:rsidR="001A043C" w:rsidRDefault="001A043C" w:rsidP="00CC776F"/>
        </w:tc>
      </w:tr>
    </w:tbl>
    <w:p w14:paraId="68854CA9" w14:textId="77777777" w:rsidR="00E92CEF" w:rsidRDefault="00E92CEF" w:rsidP="001A043C"/>
    <w:p w14:paraId="798E2C48" w14:textId="77777777" w:rsidR="00EA714C" w:rsidRDefault="00EA714C" w:rsidP="001A043C"/>
    <w:p w14:paraId="662C8E9E" w14:textId="5FF77A8B" w:rsidR="001A043C" w:rsidRDefault="001A043C" w:rsidP="001A043C">
      <w:r>
        <w:lastRenderedPageBreak/>
        <w:t xml:space="preserve">We also recommend starting with the </w:t>
      </w:r>
      <w:hyperlink r:id="rId13" w:history="1">
        <w:r w:rsidRPr="00B7184B">
          <w:rPr>
            <w:rStyle w:val="Lienhypertexte"/>
            <w:b/>
          </w:rPr>
          <w:t>self-assessment test</w:t>
        </w:r>
      </w:hyperlink>
      <w:r>
        <w:t xml:space="preserve"> (about 15 min) to see how much of a community energy supporter your municipality already is, and what is missing.</w:t>
      </w:r>
    </w:p>
    <w:p w14:paraId="503FD6AF" w14:textId="77777777" w:rsidR="001A043C" w:rsidRPr="001A043C" w:rsidRDefault="001A043C" w:rsidP="001A043C">
      <w:pPr>
        <w:rPr>
          <w:sz w:val="12"/>
          <w:szCs w:val="12"/>
        </w:rPr>
      </w:pPr>
    </w:p>
    <w:p w14:paraId="566828ED" w14:textId="03D55DAF" w:rsidR="001A043C" w:rsidRDefault="001A043C" w:rsidP="001A043C">
      <w:r>
        <w:t xml:space="preserve">Once you have completed </w:t>
      </w:r>
      <w:r w:rsidR="00E92CEF">
        <w:t xml:space="preserve">the additional </w:t>
      </w:r>
      <w:r>
        <w:t xml:space="preserve">step, email this signed charter to </w:t>
      </w:r>
      <w:r w:rsidR="00B7184B">
        <w:rPr>
          <w:b/>
          <w:bCs/>
        </w:rPr>
        <w:t>shine</w:t>
      </w:r>
      <w:r w:rsidR="0084415B" w:rsidRPr="0084415B">
        <w:rPr>
          <w:b/>
          <w:bCs/>
        </w:rPr>
        <w:t>@energy-cities.eu</w:t>
      </w:r>
      <w:r w:rsidR="0084415B">
        <w:rPr>
          <w:b/>
          <w:bCs/>
        </w:rPr>
        <w:t xml:space="preserve"> </w:t>
      </w:r>
      <w:r>
        <w:t>and you will receive your certificate.</w:t>
      </w:r>
    </w:p>
    <w:p w14:paraId="28100F84" w14:textId="77777777" w:rsidR="001A043C" w:rsidRPr="001A043C" w:rsidRDefault="001A043C" w:rsidP="001A043C">
      <w:pPr>
        <w:rPr>
          <w:sz w:val="16"/>
          <w:szCs w:val="16"/>
        </w:rPr>
      </w:pPr>
    </w:p>
    <w:p w14:paraId="74F6EAA7" w14:textId="77777777" w:rsidR="001A043C" w:rsidRDefault="001A043C" w:rsidP="001A043C">
      <w:pPr>
        <w:pStyle w:val="Titre3"/>
        <w:numPr>
          <w:ilvl w:val="0"/>
          <w:numId w:val="0"/>
        </w:numPr>
        <w:ind w:left="720" w:hanging="720"/>
      </w:pPr>
      <w:r>
        <w:t>Going further</w:t>
      </w:r>
    </w:p>
    <w:p w14:paraId="3F9511B6" w14:textId="289EFC01" w:rsidR="001A043C" w:rsidRDefault="001A043C" w:rsidP="001A043C">
      <w:r>
        <w:t xml:space="preserve">☐ We are interested in going further and setting up a local JET team (Level 2). </w:t>
      </w:r>
    </w:p>
    <w:p w14:paraId="4B8CA498" w14:textId="77777777" w:rsidR="001A043C" w:rsidRPr="001A043C" w:rsidRDefault="001A043C" w:rsidP="001A043C">
      <w:pPr>
        <w:rPr>
          <w:sz w:val="16"/>
          <w:szCs w:val="16"/>
        </w:rPr>
      </w:pPr>
    </w:p>
    <w:p w14:paraId="54D5557F" w14:textId="01B84DDE" w:rsidR="001A043C" w:rsidRDefault="001A043C" w:rsidP="001A043C">
      <w:pPr>
        <w:pStyle w:val="Titre2"/>
        <w:numPr>
          <w:ilvl w:val="0"/>
          <w:numId w:val="0"/>
        </w:numPr>
        <w:ind w:left="576" w:hanging="576"/>
      </w:pPr>
      <w:r>
        <w:t>Level 2: Going further with a local J</w:t>
      </w:r>
      <w:r w:rsidR="00FE6D39">
        <w:t xml:space="preserve">ust </w:t>
      </w:r>
      <w:r>
        <w:t>E</w:t>
      </w:r>
      <w:r w:rsidR="00FE6D39">
        <w:t xml:space="preserve">nergy </w:t>
      </w:r>
      <w:r>
        <w:t>T</w:t>
      </w:r>
      <w:r w:rsidR="00FE6D39">
        <w:t>ransition</w:t>
      </w:r>
      <w:r>
        <w:t xml:space="preserve"> team</w:t>
      </w:r>
    </w:p>
    <w:p w14:paraId="173DD5EF" w14:textId="77777777" w:rsidR="001A043C" w:rsidRDefault="001A043C" w:rsidP="001A043C">
      <w:r>
        <w:t>A Just Energy Transition (JET) team brings local actors together to guide a local One-Stop Shop (OSS) for community energy. The JET team is the people: the local actors who co-govern the OSS and hold it accountable to community needs. The OSS is the support structure they shape and sustain together. The JET team does not only advise; it helps shape decisions.</w:t>
      </w:r>
    </w:p>
    <w:p w14:paraId="49DC9599" w14:textId="77777777" w:rsidR="001A043C" w:rsidRPr="001A043C" w:rsidRDefault="001A043C" w:rsidP="001A043C">
      <w:pPr>
        <w:pStyle w:val="Titre3"/>
        <w:numPr>
          <w:ilvl w:val="0"/>
          <w:numId w:val="0"/>
        </w:numPr>
        <w:ind w:left="720" w:hanging="720"/>
        <w:rPr>
          <w:sz w:val="12"/>
          <w:szCs w:val="12"/>
        </w:rPr>
      </w:pPr>
    </w:p>
    <w:p w14:paraId="3A4501C6" w14:textId="29840C67" w:rsidR="001A043C" w:rsidRDefault="001A043C" w:rsidP="001A043C">
      <w:pPr>
        <w:pStyle w:val="Titre3"/>
        <w:numPr>
          <w:ilvl w:val="0"/>
          <w:numId w:val="0"/>
        </w:numPr>
        <w:ind w:left="720" w:hanging="720"/>
      </w:pPr>
      <w:r>
        <w:t xml:space="preserve">Who should be at the </w:t>
      </w:r>
      <w:proofErr w:type="gramStart"/>
      <w:r>
        <w:t>table</w:t>
      </w:r>
      <w:proofErr w:type="gramEnd"/>
    </w:p>
    <w:p w14:paraId="0461DB81" w14:textId="77777777" w:rsidR="001A043C" w:rsidRDefault="001A043C" w:rsidP="001A043C">
      <w:r>
        <w:t>At minimum, a JET team includes:</w:t>
      </w:r>
    </w:p>
    <w:p w14:paraId="4C67EB28" w14:textId="41E12B93" w:rsidR="001A043C" w:rsidRDefault="00E92CEF" w:rsidP="00E92CEF">
      <w:pPr>
        <w:spacing w:line="259" w:lineRule="auto"/>
        <w:ind w:left="-142"/>
      </w:pPr>
      <w:r>
        <w:t xml:space="preserve">1) </w:t>
      </w:r>
      <w:r w:rsidR="001A043C">
        <w:t>a representative of the municipality</w:t>
      </w:r>
      <w:r>
        <w:t xml:space="preserve">2) </w:t>
      </w:r>
      <w:r w:rsidR="001A043C">
        <w:t>at least one energy cooperative, energy agency or citizen energy initiative</w:t>
      </w:r>
    </w:p>
    <w:p w14:paraId="49B52DC7" w14:textId="76517A52" w:rsidR="001A043C" w:rsidRDefault="00E92CEF" w:rsidP="00E92CEF">
      <w:pPr>
        <w:pStyle w:val="Paragraphedeliste"/>
        <w:numPr>
          <w:ilvl w:val="0"/>
          <w:numId w:val="15"/>
        </w:numPr>
        <w:spacing w:line="259" w:lineRule="auto"/>
        <w:ind w:left="-142"/>
      </w:pPr>
      <w:r>
        <w:t xml:space="preserve"> 3) </w:t>
      </w:r>
      <w:r w:rsidR="001A043C">
        <w:t>at least one organisation working with or representing vulnerable or underrepresented people</w:t>
      </w:r>
      <w:r>
        <w:t xml:space="preserve"> if not already covered by 1 or 2 above</w:t>
      </w:r>
    </w:p>
    <w:p w14:paraId="46AA19BD" w14:textId="77777777" w:rsidR="001A043C" w:rsidRDefault="001A043C" w:rsidP="001A043C">
      <w:r>
        <w:t>The team stays open to new members and meets every quarter.</w:t>
      </w:r>
    </w:p>
    <w:p w14:paraId="48773263" w14:textId="77777777" w:rsidR="001A043C" w:rsidRPr="001A043C" w:rsidRDefault="001A043C" w:rsidP="001A043C">
      <w:pPr>
        <w:rPr>
          <w:sz w:val="12"/>
          <w:szCs w:val="12"/>
        </w:rPr>
      </w:pPr>
    </w:p>
    <w:p w14:paraId="06AA3776" w14:textId="77777777" w:rsidR="001A043C" w:rsidRDefault="001A043C" w:rsidP="001A043C">
      <w:pPr>
        <w:pStyle w:val="Titre3"/>
        <w:numPr>
          <w:ilvl w:val="0"/>
          <w:numId w:val="0"/>
        </w:numPr>
        <w:ind w:left="720" w:hanging="720"/>
      </w:pPr>
      <w:r>
        <w:t>What JET team members commit to</w:t>
      </w:r>
    </w:p>
    <w:p w14:paraId="4B1E6E80" w14:textId="283191E1" w:rsidR="001A043C" w:rsidRDefault="001A043C" w:rsidP="001A043C">
      <w:r>
        <w:t xml:space="preserve">We, the signing parties, know the SHINE Guiding Principles and agree to take part in the JET team of </w:t>
      </w:r>
      <w:r>
        <w:rPr>
          <w:b/>
        </w:rPr>
        <w:t>[</w:t>
      </w:r>
      <w:r w:rsidR="00FE6D39">
        <w:rPr>
          <w:b/>
        </w:rPr>
        <w:t xml:space="preserve">name of your </w:t>
      </w:r>
      <w:r>
        <w:rPr>
          <w:b/>
        </w:rPr>
        <w:t>region]</w:t>
      </w:r>
      <w:r>
        <w:t>. We commit to:</w:t>
      </w:r>
    </w:p>
    <w:p w14:paraId="69820D06" w14:textId="77777777" w:rsidR="001A043C" w:rsidRDefault="001A043C" w:rsidP="001A043C">
      <w:pPr>
        <w:pStyle w:val="Paragraphedeliste"/>
        <w:numPr>
          <w:ilvl w:val="0"/>
          <w:numId w:val="16"/>
        </w:numPr>
        <w:spacing w:after="160" w:line="259" w:lineRule="auto"/>
      </w:pPr>
      <w:r>
        <w:t>Building resilient partnerships in our region for a just energy transition.</w:t>
      </w:r>
    </w:p>
    <w:p w14:paraId="3D3A87EE" w14:textId="77777777" w:rsidR="001A043C" w:rsidRDefault="001A043C" w:rsidP="001A043C">
      <w:pPr>
        <w:pStyle w:val="Paragraphedeliste"/>
        <w:numPr>
          <w:ilvl w:val="0"/>
          <w:numId w:val="16"/>
        </w:numPr>
        <w:spacing w:after="160" w:line="259" w:lineRule="auto"/>
      </w:pPr>
      <w:r>
        <w:t>Acting in the spirit of the SHINE Guiding Principles in all our work together.</w:t>
      </w:r>
    </w:p>
    <w:p w14:paraId="097D8CC2" w14:textId="77777777" w:rsidR="001A043C" w:rsidRDefault="001A043C" w:rsidP="001A043C">
      <w:pPr>
        <w:pStyle w:val="Paragraphedeliste"/>
        <w:numPr>
          <w:ilvl w:val="0"/>
          <w:numId w:val="16"/>
        </w:numPr>
        <w:spacing w:after="160" w:line="259" w:lineRule="auto"/>
      </w:pPr>
      <w:r>
        <w:t>Guiding and overseeing the development of the local OSS.</w:t>
      </w:r>
    </w:p>
    <w:p w14:paraId="308D930B" w14:textId="77777777" w:rsidR="001A043C" w:rsidRDefault="001A043C" w:rsidP="001A043C">
      <w:pPr>
        <w:pStyle w:val="Paragraphedeliste"/>
        <w:numPr>
          <w:ilvl w:val="0"/>
          <w:numId w:val="16"/>
        </w:numPr>
        <w:spacing w:after="160" w:line="259" w:lineRule="auto"/>
      </w:pPr>
      <w:r>
        <w:t>Making sure the OSS is genuinely accessible to everyone in our community, including the most vulnerable.</w:t>
      </w:r>
    </w:p>
    <w:p w14:paraId="424ED90C" w14:textId="77777777" w:rsidR="001A043C" w:rsidRDefault="001A043C" w:rsidP="001A043C">
      <w:pPr>
        <w:pStyle w:val="Paragraphedeliste"/>
        <w:numPr>
          <w:ilvl w:val="0"/>
          <w:numId w:val="16"/>
        </w:numPr>
        <w:spacing w:after="160" w:line="259" w:lineRule="auto"/>
      </w:pPr>
      <w:r>
        <w:t>Giving honest and constructive input to our reflection sessions, including what is not working and who is missing from the table.</w:t>
      </w:r>
    </w:p>
    <w:p w14:paraId="65E98935" w14:textId="77777777" w:rsidR="001A043C" w:rsidRDefault="001A043C" w:rsidP="001A043C">
      <w:pPr>
        <w:pStyle w:val="Paragraphedeliste"/>
        <w:numPr>
          <w:ilvl w:val="0"/>
          <w:numId w:val="16"/>
        </w:numPr>
        <w:spacing w:after="160" w:line="259" w:lineRule="auto"/>
      </w:pPr>
      <w:r>
        <w:t>Revisiting our local vision at each quarterly JET team meeting.</w:t>
      </w:r>
    </w:p>
    <w:p w14:paraId="4B41AD04" w14:textId="77777777" w:rsidR="001A043C" w:rsidRDefault="001A043C" w:rsidP="001A043C">
      <w:pPr>
        <w:pStyle w:val="Paragraphedeliste"/>
        <w:numPr>
          <w:ilvl w:val="0"/>
          <w:numId w:val="16"/>
        </w:numPr>
        <w:spacing w:after="160" w:line="259" w:lineRule="auto"/>
      </w:pPr>
      <w:r>
        <w:t>Sharing our experiences, successes and challenges with SHINE partners and the wider European network.</w:t>
      </w:r>
    </w:p>
    <w:p w14:paraId="31974879" w14:textId="594B2AA2" w:rsidR="001A043C" w:rsidRDefault="001A043C" w:rsidP="001A043C">
      <w:pPr>
        <w:pStyle w:val="Paragraphedeliste"/>
        <w:numPr>
          <w:ilvl w:val="0"/>
          <w:numId w:val="16"/>
        </w:numPr>
        <w:spacing w:after="160" w:line="259" w:lineRule="auto"/>
      </w:pPr>
      <w:r>
        <w:t>Working towards an OSS that keeps serving our region beyond the SHINE project</w:t>
      </w:r>
      <w:r w:rsidR="00FE6D39">
        <w:t xml:space="preserve"> duration</w:t>
      </w:r>
      <w:r>
        <w:t>.</w:t>
      </w:r>
    </w:p>
    <w:p w14:paraId="13C41184" w14:textId="77777777" w:rsidR="001A043C" w:rsidRDefault="001A043C" w:rsidP="001A043C">
      <w:pPr>
        <w:pStyle w:val="Titre3"/>
        <w:numPr>
          <w:ilvl w:val="0"/>
          <w:numId w:val="0"/>
        </w:numPr>
        <w:ind w:left="720" w:hanging="720"/>
      </w:pPr>
      <w:r>
        <w:lastRenderedPageBreak/>
        <w:t xml:space="preserve">Our local JET </w:t>
      </w:r>
      <w:proofErr w:type="gramStart"/>
      <w:r>
        <w:t>charter</w:t>
      </w:r>
      <w:proofErr w:type="gramEnd"/>
    </w:p>
    <w:p w14:paraId="63E0BA56" w14:textId="77777777" w:rsidR="001A043C" w:rsidRDefault="001A043C" w:rsidP="001A043C">
      <w:r>
        <w:t>Within its first months, the JET team writes a short local charter together. It is a living document, revisited at each quarterly meeting. It covers:</w:t>
      </w:r>
    </w:p>
    <w:p w14:paraId="3F5956B9" w14:textId="77777777" w:rsidR="001A043C" w:rsidRDefault="001A043C" w:rsidP="001A043C">
      <w:pPr>
        <w:pStyle w:val="Paragraphedeliste"/>
        <w:numPr>
          <w:ilvl w:val="0"/>
          <w:numId w:val="15"/>
        </w:numPr>
        <w:spacing w:after="160" w:line="259" w:lineRule="auto"/>
      </w:pPr>
      <w:r>
        <w:rPr>
          <w:b/>
        </w:rPr>
        <w:t>Who we are:</w:t>
      </w:r>
      <w:r>
        <w:t xml:space="preserve"> the local context, who is at the table and what brings us together (2–</w:t>
      </w:r>
      <w:proofErr w:type="gramStart"/>
      <w:r>
        <w:t>4 sentences).</w:t>
      </w:r>
      <w:proofErr w:type="gramEnd"/>
    </w:p>
    <w:p w14:paraId="6160DD1C" w14:textId="77777777" w:rsidR="001A043C" w:rsidRDefault="001A043C" w:rsidP="001A043C">
      <w:pPr>
        <w:pStyle w:val="Paragraphedeliste"/>
        <w:numPr>
          <w:ilvl w:val="0"/>
          <w:numId w:val="15"/>
        </w:numPr>
        <w:spacing w:after="160" w:line="259" w:lineRule="auto"/>
      </w:pPr>
      <w:r>
        <w:rPr>
          <w:b/>
        </w:rPr>
        <w:t>Our vision and local priorities:</w:t>
      </w:r>
      <w:r>
        <w:t xml:space="preserve"> what success looks like in five years, the main local challenges and opportunities, and the two or three SHINE principles that feel most urgent or most difficult here.</w:t>
      </w:r>
    </w:p>
    <w:p w14:paraId="5C0F5635" w14:textId="77777777" w:rsidR="001A043C" w:rsidRDefault="001A043C" w:rsidP="001A043C">
      <w:pPr>
        <w:pStyle w:val="Paragraphedeliste"/>
        <w:numPr>
          <w:ilvl w:val="0"/>
          <w:numId w:val="15"/>
        </w:numPr>
        <w:spacing w:after="160" w:line="259" w:lineRule="auto"/>
      </w:pPr>
      <w:r>
        <w:rPr>
          <w:b/>
        </w:rPr>
        <w:t>How we work together:</w:t>
      </w:r>
      <w:r>
        <w:t xml:space="preserve"> who is in the team and how new members join, how we make decisions and handle disagreement, who we commit to serve and how we reach them, how we stay accountable to the community, and how we protect our independence.</w:t>
      </w:r>
    </w:p>
    <w:p w14:paraId="536B23B1" w14:textId="77777777" w:rsidR="001A043C" w:rsidRDefault="001A043C" w:rsidP="001A043C">
      <w:pPr>
        <w:pStyle w:val="Paragraphedeliste"/>
        <w:numPr>
          <w:ilvl w:val="0"/>
          <w:numId w:val="15"/>
        </w:numPr>
        <w:spacing w:after="160" w:line="259" w:lineRule="auto"/>
      </w:pPr>
      <w:r>
        <w:rPr>
          <w:b/>
        </w:rPr>
        <w:t>Beyond SHINE:</w:t>
      </w:r>
      <w:r>
        <w:t xml:space="preserve"> early thinking on where the JET team and the OSS will find a home after the project ends. This can start brief and grow over time.</w:t>
      </w:r>
    </w:p>
    <w:p w14:paraId="5045217B" w14:textId="77777777" w:rsidR="001A043C" w:rsidRDefault="001A043C" w:rsidP="001A043C">
      <w:r>
        <w:t>A template with prompts for each part is available from the SHINE team.</w:t>
      </w:r>
    </w:p>
    <w:p w14:paraId="6CAE2CDD" w14:textId="77777777" w:rsidR="001A043C" w:rsidRDefault="001A043C" w:rsidP="001A043C"/>
    <w:p w14:paraId="07223FE8" w14:textId="77777777" w:rsidR="001A043C" w:rsidRDefault="001A043C" w:rsidP="001A043C">
      <w:pPr>
        <w:pStyle w:val="Titre3"/>
      </w:pPr>
      <w:r>
        <w:t>Signed by the JET team members</w:t>
      </w:r>
    </w:p>
    <w:tbl>
      <w:tblPr>
        <w:tblStyle w:val="Grilledutableau"/>
        <w:tblW w:w="0" w:type="auto"/>
        <w:tblLayout w:type="fixed"/>
        <w:tblLook w:val="0420" w:firstRow="1" w:lastRow="0" w:firstColumn="0" w:lastColumn="0" w:noHBand="0" w:noVBand="1"/>
      </w:tblPr>
      <w:tblGrid>
        <w:gridCol w:w="2340"/>
        <w:gridCol w:w="2340"/>
        <w:gridCol w:w="2340"/>
        <w:gridCol w:w="2340"/>
      </w:tblGrid>
      <w:tr w:rsidR="001A043C" w14:paraId="3445FFF3" w14:textId="77777777" w:rsidTr="00CC776F">
        <w:trPr>
          <w:cnfStyle w:val="100000000000" w:firstRow="1" w:lastRow="0" w:firstColumn="0" w:lastColumn="0" w:oddVBand="0" w:evenVBand="0" w:oddHBand="0" w:evenHBand="0" w:firstRowFirstColumn="0" w:firstRowLastColumn="0" w:lastRowFirstColumn="0" w:lastRowLastColumn="0"/>
          <w:tblHeader/>
        </w:trPr>
        <w:tc>
          <w:tcPr>
            <w:tcW w:w="2340" w:type="dxa"/>
            <w:shd w:val="clear" w:color="auto" w:fill="F2F2F2"/>
          </w:tcPr>
          <w:p w14:paraId="47FA610D" w14:textId="77777777" w:rsidR="001A043C" w:rsidRDefault="001A043C" w:rsidP="00CC776F">
            <w:r>
              <w:t>Organisation</w:t>
            </w:r>
          </w:p>
        </w:tc>
        <w:tc>
          <w:tcPr>
            <w:tcW w:w="2340" w:type="dxa"/>
            <w:shd w:val="clear" w:color="auto" w:fill="F2F2F2"/>
          </w:tcPr>
          <w:p w14:paraId="6B6A0B48" w14:textId="77777777" w:rsidR="001A043C" w:rsidRDefault="001A043C" w:rsidP="00CC776F">
            <w:r>
              <w:t>Name and title</w:t>
            </w:r>
          </w:p>
        </w:tc>
        <w:tc>
          <w:tcPr>
            <w:tcW w:w="2340" w:type="dxa"/>
            <w:shd w:val="clear" w:color="auto" w:fill="F2F2F2"/>
          </w:tcPr>
          <w:p w14:paraId="5E3FC802" w14:textId="77777777" w:rsidR="001A043C" w:rsidRDefault="001A043C" w:rsidP="00CC776F">
            <w:r>
              <w:t>Signature</w:t>
            </w:r>
          </w:p>
        </w:tc>
        <w:tc>
          <w:tcPr>
            <w:tcW w:w="2340" w:type="dxa"/>
            <w:shd w:val="clear" w:color="auto" w:fill="F2F2F2"/>
          </w:tcPr>
          <w:p w14:paraId="4FE8E27F" w14:textId="77777777" w:rsidR="001A043C" w:rsidRDefault="001A043C" w:rsidP="00CC776F">
            <w:r>
              <w:t>Date</w:t>
            </w:r>
          </w:p>
        </w:tc>
      </w:tr>
      <w:tr w:rsidR="001A043C" w14:paraId="3ED68146" w14:textId="77777777" w:rsidTr="00CC776F">
        <w:tc>
          <w:tcPr>
            <w:tcW w:w="2340" w:type="dxa"/>
          </w:tcPr>
          <w:p w14:paraId="7C78D0A2" w14:textId="77777777" w:rsidR="001A043C" w:rsidRDefault="001A043C" w:rsidP="00CC776F"/>
        </w:tc>
        <w:tc>
          <w:tcPr>
            <w:tcW w:w="2340" w:type="dxa"/>
          </w:tcPr>
          <w:p w14:paraId="41E8E25E" w14:textId="77777777" w:rsidR="001A043C" w:rsidRDefault="001A043C" w:rsidP="00CC776F"/>
        </w:tc>
        <w:tc>
          <w:tcPr>
            <w:tcW w:w="2340" w:type="dxa"/>
          </w:tcPr>
          <w:p w14:paraId="1E411262" w14:textId="77777777" w:rsidR="001A043C" w:rsidRDefault="001A043C" w:rsidP="00CC776F"/>
        </w:tc>
        <w:tc>
          <w:tcPr>
            <w:tcW w:w="2340" w:type="dxa"/>
          </w:tcPr>
          <w:p w14:paraId="416AF219" w14:textId="77777777" w:rsidR="001A043C" w:rsidRDefault="001A043C" w:rsidP="00CC776F"/>
        </w:tc>
      </w:tr>
      <w:tr w:rsidR="001A043C" w14:paraId="41B6B98C" w14:textId="77777777" w:rsidTr="00CC776F">
        <w:tc>
          <w:tcPr>
            <w:tcW w:w="2340" w:type="dxa"/>
          </w:tcPr>
          <w:p w14:paraId="462A2C40" w14:textId="77777777" w:rsidR="001A043C" w:rsidRDefault="001A043C" w:rsidP="00CC776F"/>
        </w:tc>
        <w:tc>
          <w:tcPr>
            <w:tcW w:w="2340" w:type="dxa"/>
          </w:tcPr>
          <w:p w14:paraId="5AF07A93" w14:textId="77777777" w:rsidR="001A043C" w:rsidRDefault="001A043C" w:rsidP="00CC776F"/>
        </w:tc>
        <w:tc>
          <w:tcPr>
            <w:tcW w:w="2340" w:type="dxa"/>
          </w:tcPr>
          <w:p w14:paraId="569B45BF" w14:textId="77777777" w:rsidR="001A043C" w:rsidRDefault="001A043C" w:rsidP="00CC776F"/>
        </w:tc>
        <w:tc>
          <w:tcPr>
            <w:tcW w:w="2340" w:type="dxa"/>
          </w:tcPr>
          <w:p w14:paraId="1DCFA341" w14:textId="77777777" w:rsidR="001A043C" w:rsidRDefault="001A043C" w:rsidP="00CC776F"/>
        </w:tc>
      </w:tr>
      <w:tr w:rsidR="001A043C" w14:paraId="529B7293" w14:textId="77777777" w:rsidTr="00CC776F">
        <w:tc>
          <w:tcPr>
            <w:tcW w:w="2340" w:type="dxa"/>
          </w:tcPr>
          <w:p w14:paraId="19F90DE6" w14:textId="77777777" w:rsidR="001A043C" w:rsidRDefault="001A043C" w:rsidP="00CC776F"/>
        </w:tc>
        <w:tc>
          <w:tcPr>
            <w:tcW w:w="2340" w:type="dxa"/>
          </w:tcPr>
          <w:p w14:paraId="0296E276" w14:textId="77777777" w:rsidR="001A043C" w:rsidRDefault="001A043C" w:rsidP="00CC776F"/>
        </w:tc>
        <w:tc>
          <w:tcPr>
            <w:tcW w:w="2340" w:type="dxa"/>
          </w:tcPr>
          <w:p w14:paraId="717A7B4B" w14:textId="77777777" w:rsidR="001A043C" w:rsidRDefault="001A043C" w:rsidP="00CC776F"/>
        </w:tc>
        <w:tc>
          <w:tcPr>
            <w:tcW w:w="2340" w:type="dxa"/>
          </w:tcPr>
          <w:p w14:paraId="02D8CF75" w14:textId="77777777" w:rsidR="001A043C" w:rsidRDefault="001A043C" w:rsidP="00CC776F"/>
        </w:tc>
      </w:tr>
      <w:tr w:rsidR="001A043C" w14:paraId="2E0CC123" w14:textId="77777777" w:rsidTr="00CC776F">
        <w:tc>
          <w:tcPr>
            <w:tcW w:w="2340" w:type="dxa"/>
          </w:tcPr>
          <w:p w14:paraId="30875EA7" w14:textId="77777777" w:rsidR="001A043C" w:rsidRDefault="001A043C" w:rsidP="00CC776F"/>
        </w:tc>
        <w:tc>
          <w:tcPr>
            <w:tcW w:w="2340" w:type="dxa"/>
          </w:tcPr>
          <w:p w14:paraId="5446F0B4" w14:textId="77777777" w:rsidR="001A043C" w:rsidRDefault="001A043C" w:rsidP="00CC776F"/>
        </w:tc>
        <w:tc>
          <w:tcPr>
            <w:tcW w:w="2340" w:type="dxa"/>
          </w:tcPr>
          <w:p w14:paraId="408D0088" w14:textId="77777777" w:rsidR="001A043C" w:rsidRDefault="001A043C" w:rsidP="00CC776F"/>
        </w:tc>
        <w:tc>
          <w:tcPr>
            <w:tcW w:w="2340" w:type="dxa"/>
          </w:tcPr>
          <w:p w14:paraId="7C5A44C2" w14:textId="77777777" w:rsidR="001A043C" w:rsidRDefault="001A043C" w:rsidP="00CC776F"/>
        </w:tc>
      </w:tr>
      <w:tr w:rsidR="001A043C" w14:paraId="326D2C62" w14:textId="77777777" w:rsidTr="00CC776F">
        <w:tc>
          <w:tcPr>
            <w:tcW w:w="2340" w:type="dxa"/>
          </w:tcPr>
          <w:p w14:paraId="3A5A1C87" w14:textId="77777777" w:rsidR="001A043C" w:rsidRDefault="001A043C" w:rsidP="00CC776F"/>
        </w:tc>
        <w:tc>
          <w:tcPr>
            <w:tcW w:w="2340" w:type="dxa"/>
          </w:tcPr>
          <w:p w14:paraId="2E054574" w14:textId="77777777" w:rsidR="001A043C" w:rsidRDefault="001A043C" w:rsidP="00CC776F"/>
        </w:tc>
        <w:tc>
          <w:tcPr>
            <w:tcW w:w="2340" w:type="dxa"/>
          </w:tcPr>
          <w:p w14:paraId="1B4647E3" w14:textId="77777777" w:rsidR="001A043C" w:rsidRDefault="001A043C" w:rsidP="00CC776F"/>
        </w:tc>
        <w:tc>
          <w:tcPr>
            <w:tcW w:w="2340" w:type="dxa"/>
          </w:tcPr>
          <w:p w14:paraId="724093A6" w14:textId="77777777" w:rsidR="001A043C" w:rsidRDefault="001A043C" w:rsidP="00CC776F"/>
        </w:tc>
      </w:tr>
      <w:tr w:rsidR="001A043C" w14:paraId="0F6CDBBF" w14:textId="77777777" w:rsidTr="00CC776F">
        <w:tc>
          <w:tcPr>
            <w:tcW w:w="2340" w:type="dxa"/>
          </w:tcPr>
          <w:p w14:paraId="214C86CB" w14:textId="77777777" w:rsidR="001A043C" w:rsidRDefault="001A043C" w:rsidP="00CC776F"/>
        </w:tc>
        <w:tc>
          <w:tcPr>
            <w:tcW w:w="2340" w:type="dxa"/>
          </w:tcPr>
          <w:p w14:paraId="0FDBCF66" w14:textId="77777777" w:rsidR="001A043C" w:rsidRDefault="001A043C" w:rsidP="00CC776F"/>
        </w:tc>
        <w:tc>
          <w:tcPr>
            <w:tcW w:w="2340" w:type="dxa"/>
          </w:tcPr>
          <w:p w14:paraId="7EB031A0" w14:textId="77777777" w:rsidR="001A043C" w:rsidRDefault="001A043C" w:rsidP="00CC776F"/>
        </w:tc>
        <w:tc>
          <w:tcPr>
            <w:tcW w:w="2340" w:type="dxa"/>
          </w:tcPr>
          <w:p w14:paraId="486CC275" w14:textId="77777777" w:rsidR="001A043C" w:rsidRDefault="001A043C" w:rsidP="00CC776F"/>
        </w:tc>
      </w:tr>
    </w:tbl>
    <w:p w14:paraId="4324CBF9" w14:textId="77777777" w:rsidR="001A043C" w:rsidRDefault="001A043C" w:rsidP="001A043C">
      <w:pPr>
        <w:pStyle w:val="Titre2"/>
        <w:numPr>
          <w:ilvl w:val="0"/>
          <w:numId w:val="0"/>
        </w:numPr>
        <w:ind w:left="576" w:hanging="576"/>
      </w:pPr>
    </w:p>
    <w:p w14:paraId="4760C27C" w14:textId="77777777" w:rsidR="001A043C" w:rsidRDefault="001A043C">
      <w:pPr>
        <w:rPr>
          <w:rFonts w:eastAsiaTheme="majorEastAsia" w:cstheme="minorHAnsi"/>
          <w:b/>
          <w:color w:val="586E36"/>
          <w:sz w:val="28"/>
        </w:rPr>
      </w:pPr>
      <w:r>
        <w:br w:type="page"/>
      </w:r>
    </w:p>
    <w:p w14:paraId="5E36EEAC" w14:textId="75B1F714" w:rsidR="001A043C" w:rsidRDefault="001A043C" w:rsidP="001A043C">
      <w:pPr>
        <w:pStyle w:val="Titre2"/>
        <w:numPr>
          <w:ilvl w:val="0"/>
          <w:numId w:val="0"/>
        </w:numPr>
        <w:ind w:left="576" w:hanging="576"/>
      </w:pPr>
      <w:r>
        <w:lastRenderedPageBreak/>
        <w:t>Annex 1: The SHINE Guiding Principles</w:t>
      </w:r>
    </w:p>
    <w:p w14:paraId="7C6F36D7" w14:textId="77777777" w:rsidR="001A043C" w:rsidRDefault="001A043C" w:rsidP="001A043C">
      <w:r>
        <w:t>Shared by all SHINE regions and by every municipality that signs this charter.</w:t>
      </w:r>
    </w:p>
    <w:p w14:paraId="5197C7B2" w14:textId="77777777" w:rsidR="001A043C" w:rsidRDefault="001A043C" w:rsidP="001A043C">
      <w:pPr>
        <w:pStyle w:val="Paragraphedeliste"/>
        <w:numPr>
          <w:ilvl w:val="0"/>
          <w:numId w:val="17"/>
        </w:numPr>
        <w:spacing w:after="160" w:line="259" w:lineRule="auto"/>
      </w:pPr>
      <w:r>
        <w:rPr>
          <w:b/>
        </w:rPr>
        <w:t>Trust comes first.</w:t>
      </w:r>
      <w:r>
        <w:t xml:space="preserve"> Before tools, technology or timelines, we build trust between citizens, municipalities, cooperatives and institutions, and we repair it when it breaks.</w:t>
      </w:r>
    </w:p>
    <w:p w14:paraId="46D4DF97" w14:textId="77777777" w:rsidR="001A043C" w:rsidRDefault="001A043C" w:rsidP="001A043C">
      <w:pPr>
        <w:pStyle w:val="Paragraphedeliste"/>
        <w:numPr>
          <w:ilvl w:val="0"/>
          <w:numId w:val="17"/>
        </w:numPr>
        <w:spacing w:after="160" w:line="259" w:lineRule="auto"/>
      </w:pPr>
      <w:r>
        <w:rPr>
          <w:b/>
        </w:rPr>
        <w:t>No one is left behind.</w:t>
      </w:r>
      <w:r>
        <w:t xml:space="preserve"> The transition must be fair in who benefits, who decides and who is recognised. Including vulnerable and underrepresented people is a condition of success, not a bonus.</w:t>
      </w:r>
    </w:p>
    <w:p w14:paraId="6F927B38" w14:textId="77777777" w:rsidR="001A043C" w:rsidRDefault="001A043C" w:rsidP="001A043C">
      <w:pPr>
        <w:pStyle w:val="Paragraphedeliste"/>
        <w:numPr>
          <w:ilvl w:val="0"/>
          <w:numId w:val="17"/>
        </w:numPr>
        <w:spacing w:after="160" w:line="259" w:lineRule="auto"/>
      </w:pPr>
      <w:r>
        <w:rPr>
          <w:b/>
        </w:rPr>
        <w:t>Rooted in community, supported by institutions.</w:t>
      </w:r>
      <w:r>
        <w:t xml:space="preserve"> Citizens are the protagonists of the energy transition. Municipalities, agencies and cooperatives enable rather than control: they open spaces, provide assets and remove barriers. We go to people rather than waiting for them to find us.</w:t>
      </w:r>
    </w:p>
    <w:p w14:paraId="618E0B9A" w14:textId="77777777" w:rsidR="001A043C" w:rsidRDefault="001A043C" w:rsidP="001A043C">
      <w:pPr>
        <w:pStyle w:val="Paragraphedeliste"/>
        <w:numPr>
          <w:ilvl w:val="0"/>
          <w:numId w:val="17"/>
        </w:numPr>
        <w:spacing w:after="160" w:line="259" w:lineRule="auto"/>
      </w:pPr>
      <w:r>
        <w:rPr>
          <w:b/>
        </w:rPr>
        <w:t>Independent and transparent by design.</w:t>
      </w:r>
      <w:r>
        <w:t xml:space="preserve"> Decisions are free from undue commercial or political pressure. We report honestly on what works and what doesn't, and show how decisions are made and resources used.</w:t>
      </w:r>
    </w:p>
    <w:p w14:paraId="21600151" w14:textId="77777777" w:rsidR="001A043C" w:rsidRDefault="001A043C" w:rsidP="001A043C">
      <w:pPr>
        <w:pStyle w:val="Paragraphedeliste"/>
        <w:numPr>
          <w:ilvl w:val="0"/>
          <w:numId w:val="17"/>
        </w:numPr>
        <w:spacing w:after="160" w:line="259" w:lineRule="auto"/>
      </w:pPr>
      <w:r>
        <w:rPr>
          <w:b/>
        </w:rPr>
        <w:t>Expertise lives everywhere.</w:t>
      </w:r>
      <w:r>
        <w:t xml:space="preserve"> Lived experience counts as much as professional expertise. We seek out local knowledge and let it shape what we do.</w:t>
      </w:r>
    </w:p>
    <w:p w14:paraId="7B1F4941" w14:textId="77777777" w:rsidR="001A043C" w:rsidRDefault="001A043C" w:rsidP="001A043C">
      <w:pPr>
        <w:pStyle w:val="Paragraphedeliste"/>
        <w:numPr>
          <w:ilvl w:val="0"/>
          <w:numId w:val="17"/>
        </w:numPr>
        <w:spacing w:after="160" w:line="259" w:lineRule="auto"/>
      </w:pPr>
      <w:r>
        <w:rPr>
          <w:b/>
        </w:rPr>
        <w:t>Give back more than you take.</w:t>
      </w:r>
      <w:r>
        <w:t xml:space="preserve"> We share generously and receive openly. SHINE is a community of practice, not a distribution channel.</w:t>
      </w:r>
    </w:p>
    <w:p w14:paraId="7A4A31BB" w14:textId="77777777" w:rsidR="001A043C" w:rsidRDefault="001A043C" w:rsidP="001A043C">
      <w:pPr>
        <w:pStyle w:val="Paragraphedeliste"/>
        <w:numPr>
          <w:ilvl w:val="0"/>
          <w:numId w:val="17"/>
        </w:numPr>
        <w:spacing w:after="160" w:line="259" w:lineRule="auto"/>
      </w:pPr>
      <w:r>
        <w:rPr>
          <w:b/>
        </w:rPr>
        <w:t>Adapt, not copy-paste.</w:t>
      </w:r>
      <w:r>
        <w:t xml:space="preserve"> We share principles and methods, not rigid models. Each region reshapes them to fit its own context.</w:t>
      </w:r>
    </w:p>
    <w:p w14:paraId="0B62BB2A" w14:textId="77777777" w:rsidR="001A043C" w:rsidRDefault="001A043C" w:rsidP="001A043C">
      <w:pPr>
        <w:pStyle w:val="Paragraphedeliste"/>
        <w:numPr>
          <w:ilvl w:val="0"/>
          <w:numId w:val="17"/>
        </w:numPr>
        <w:spacing w:after="160" w:line="259" w:lineRule="auto"/>
      </w:pPr>
      <w:r>
        <w:rPr>
          <w:b/>
        </w:rPr>
        <w:t>Building resilience, together.</w:t>
      </w:r>
      <w:r>
        <w:t xml:space="preserve"> Community energy takes longer than any project. We commit to the slow work and design everything to outlast our funding.</w:t>
      </w:r>
    </w:p>
    <w:p w14:paraId="65B2E0D8" w14:textId="227DBC0C" w:rsidR="001A043C" w:rsidRDefault="001A043C" w:rsidP="001A043C">
      <w:r>
        <w:t xml:space="preserve">The full text of the principles is in the </w:t>
      </w:r>
      <w:hyperlink r:id="rId14" w:history="1">
        <w:r w:rsidRPr="00973976">
          <w:rPr>
            <w:rStyle w:val="Lienhypertexte"/>
          </w:rPr>
          <w:t>SHINE Local JET team charter.</w:t>
        </w:r>
      </w:hyperlink>
    </w:p>
    <w:p w14:paraId="20F2284A" w14:textId="77777777" w:rsidR="001A043C" w:rsidRDefault="001A043C" w:rsidP="001A043C"/>
    <w:p w14:paraId="1A68AD37" w14:textId="0FFEBCDA" w:rsidR="001A043C" w:rsidRDefault="001A043C" w:rsidP="001A043C">
      <w:pPr>
        <w:pStyle w:val="Titre2"/>
        <w:numPr>
          <w:ilvl w:val="0"/>
          <w:numId w:val="0"/>
        </w:numPr>
      </w:pPr>
      <w:r>
        <w:t>Annex 2: Roots of this charter</w:t>
      </w:r>
    </w:p>
    <w:p w14:paraId="3CC9DC4A" w14:textId="77777777" w:rsidR="001A043C" w:rsidRPr="001A043C" w:rsidRDefault="001A043C" w:rsidP="001A043C">
      <w:pPr>
        <w:rPr>
          <w:sz w:val="22"/>
          <w:szCs w:val="22"/>
        </w:rPr>
      </w:pPr>
      <w:r w:rsidRPr="001A043C">
        <w:rPr>
          <w:sz w:val="22"/>
          <w:szCs w:val="22"/>
        </w:rPr>
        <w:t xml:space="preserve">This charter builds on the Community Energy Accreditation Scheme Charter for municipalities, developed by Energy Cities and REScoop.eu in LIFE LOOP (2022–2025), and on the SHINE Local JET team charter. The JET charter drew on the SHINE consortium workshop of March 2026 with partners from the sister ENERCOM projects LIFE LOOP, LIFE BECKON, </w:t>
      </w:r>
      <w:proofErr w:type="spellStart"/>
      <w:r w:rsidRPr="001A043C">
        <w:rPr>
          <w:sz w:val="22"/>
          <w:szCs w:val="22"/>
        </w:rPr>
        <w:t>ConnectHeat</w:t>
      </w:r>
      <w:proofErr w:type="spellEnd"/>
      <w:r w:rsidRPr="001A043C">
        <w:rPr>
          <w:sz w:val="22"/>
          <w:szCs w:val="22"/>
        </w:rPr>
        <w:t xml:space="preserve"> and LIFE TANDEMS, on the CEFS Charter from the ACCE project, and on the cooperative principles of the International Cooperative Alliance.</w:t>
      </w:r>
    </w:p>
    <w:p w14:paraId="01E4B5C6" w14:textId="110CB3E5" w:rsidR="7C87C123" w:rsidRDefault="7C87C123" w:rsidP="58C2A50C">
      <w:pPr>
        <w:rPr>
          <w:rFonts w:ascii="Calibri" w:eastAsia="Calibri" w:hAnsi="Calibri" w:cs="Calibri"/>
          <w:color w:val="000000" w:themeColor="text1"/>
          <w:sz w:val="22"/>
          <w:szCs w:val="22"/>
          <w:lang w:val="en-US"/>
        </w:rPr>
      </w:pPr>
      <w:r>
        <w:rPr>
          <w:noProof/>
        </w:rPr>
        <w:drawing>
          <wp:inline distT="0" distB="0" distL="0" distR="0" wp14:anchorId="1F97308F" wp14:editId="126C78FE">
            <wp:extent cx="9525" cy="9525"/>
            <wp:effectExtent l="0" t="0" r="0" b="0"/>
            <wp:docPr id="1285312230" name="drawing" title="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312230" name="Picture 1285312230"/>
                    <pic:cNvPicPr/>
                  </pic:nvPicPr>
                  <pic:blipFill>
                    <a:blip r:embed="rId15">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inline>
        </w:drawing>
      </w:r>
    </w:p>
    <w:p w14:paraId="246E26A4" w14:textId="2511059D" w:rsidR="7C87C123" w:rsidRDefault="7C87C123" w:rsidP="58C2A50C">
      <w:pPr>
        <w:rPr>
          <w:rFonts w:ascii="Calibri" w:eastAsia="Calibri" w:hAnsi="Calibri" w:cs="Calibri"/>
          <w:color w:val="000000" w:themeColor="text1"/>
          <w:sz w:val="22"/>
          <w:szCs w:val="22"/>
          <w:lang w:val="en-US"/>
        </w:rPr>
      </w:pPr>
      <w:r w:rsidRPr="58C2A50C">
        <w:rPr>
          <w:rFonts w:ascii="Calibri" w:eastAsia="Calibri" w:hAnsi="Calibri" w:cs="Calibri"/>
          <w:i/>
          <w:iCs/>
          <w:color w:val="000000" w:themeColor="text1"/>
          <w:sz w:val="22"/>
          <w:szCs w:val="22"/>
        </w:rPr>
        <w:t>SHINE — Enabling Energy Communities to SHINE across Europe</w:t>
      </w:r>
      <w:r w:rsidRPr="58C2A50C">
        <w:rPr>
          <w:rFonts w:ascii="Calibri" w:eastAsia="Calibri" w:hAnsi="Calibri" w:cs="Calibri"/>
          <w:color w:val="000000" w:themeColor="text1"/>
          <w:sz w:val="22"/>
          <w:szCs w:val="22"/>
        </w:rPr>
        <w:t xml:space="preserve"> </w:t>
      </w:r>
      <w:r w:rsidRPr="58C2A50C">
        <w:rPr>
          <w:rFonts w:ascii="Calibri" w:eastAsia="Calibri" w:hAnsi="Calibri" w:cs="Calibri"/>
          <w:i/>
          <w:iCs/>
          <w:color w:val="000000" w:themeColor="text1"/>
          <w:sz w:val="22"/>
          <w:szCs w:val="22"/>
        </w:rPr>
        <w:t>LIFE24-CET-ENERCOM | Project 101215623 | September 2025 – September 2028</w:t>
      </w:r>
      <w:r w:rsidRPr="58C2A50C">
        <w:rPr>
          <w:rFonts w:ascii="Calibri" w:eastAsia="Calibri" w:hAnsi="Calibri" w:cs="Calibri"/>
          <w:color w:val="000000" w:themeColor="text1"/>
          <w:sz w:val="22"/>
          <w:szCs w:val="22"/>
        </w:rPr>
        <w:t xml:space="preserve"> </w:t>
      </w:r>
      <w:r w:rsidRPr="58C2A50C">
        <w:rPr>
          <w:rFonts w:ascii="Calibri" w:eastAsia="Calibri" w:hAnsi="Calibri" w:cs="Calibri"/>
          <w:i/>
          <w:iCs/>
          <w:color w:val="000000" w:themeColor="text1"/>
          <w:sz w:val="22"/>
          <w:szCs w:val="22"/>
        </w:rPr>
        <w:t>Co-funded by the European Union</w:t>
      </w:r>
    </w:p>
    <w:sectPr w:rsidR="7C87C123" w:rsidSect="00EA714C">
      <w:pgSz w:w="11900" w:h="16840"/>
      <w:pgMar w:top="1440" w:right="1080" w:bottom="1440" w:left="1080" w:header="0" w:footer="454"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4AF31" w14:textId="77777777" w:rsidR="00EF2EA1" w:rsidRDefault="00EF2EA1">
      <w:r>
        <w:separator/>
      </w:r>
    </w:p>
  </w:endnote>
  <w:endnote w:type="continuationSeparator" w:id="0">
    <w:p w14:paraId="07661586" w14:textId="77777777" w:rsidR="00EF2EA1" w:rsidRDefault="00EF2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oppins">
    <w:charset w:val="00"/>
    <w:family w:val="auto"/>
    <w:pitch w:val="variable"/>
    <w:sig w:usb0="00008007" w:usb1="00000000" w:usb2="00000000" w:usb3="00000000" w:csb0="00000093" w:csb1="00000000"/>
    <w:embedRegular r:id="rId1" w:fontKey="{1683BC2C-78CA-4771-AAD9-A77B4DB1551E}"/>
    <w:embedBold r:id="rId2" w:fontKey="{24D775A2-93CE-498A-8E3E-1FF11A2855C8}"/>
    <w:embedItalic r:id="rId3" w:fontKey="{B1FB75A7-B971-4C04-A0EF-380E9B43C6B8}"/>
    <w:embedBoldItalic r:id="rId4" w:fontKey="{E62637FD-0FA6-4A33-8BCF-F17F541FA4C1}"/>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Open Sans">
    <w:charset w:val="00"/>
    <w:family w:val="swiss"/>
    <w:pitch w:val="variable"/>
    <w:sig w:usb0="E00002EF" w:usb1="4000205B" w:usb2="00000028" w:usb3="00000000" w:csb0="0000019F" w:csb1="00000000"/>
    <w:embedRegular r:id="rId5" w:fontKey="{CB59CB1E-3C13-4B7C-A62E-CDB8BF9CD5E9}"/>
    <w:embedBold r:id="rId6" w:fontKey="{C2A133CE-1A50-405F-9A53-F3EFA6B6455C}"/>
    <w:embedItalic r:id="rId7" w:fontKey="{27698135-57D1-4FEB-9175-7ABB8B87F219}"/>
    <w:embedBoldItalic r:id="rId8" w:fontKey="{019F2F9A-696B-4D07-A780-164C071E8FD5}"/>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embedRegular r:id="rId9" w:fontKey="{FE4F5B01-7524-46A8-BF00-4CEE64933B1A}"/>
    <w:embedBold r:id="rId10" w:fontKey="{8B999539-B421-44B1-9661-F115E4F532C9}"/>
    <w:embedItalic r:id="rId11" w:fontKey="{096ACC9D-564C-4251-8AFD-29F305C722F0}"/>
  </w:font>
  <w:font w:name="Calibri Light">
    <w:panose1 w:val="020F0302020204030204"/>
    <w:charset w:val="00"/>
    <w:family w:val="swiss"/>
    <w:pitch w:val="variable"/>
    <w:sig w:usb0="A0002AEF" w:usb1="4000207B" w:usb2="00000000" w:usb3="00000000" w:csb0="000001FF" w:csb1="00000000"/>
    <w:embedRegular r:id="rId12" w:fontKey="{CD6A4E05-63E8-446E-8330-E92BE247E784}"/>
    <w:embedItalic r:id="rId13" w:fontKey="{4F05B22D-BC7A-47BE-86E8-DE1FDE740C1D}"/>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14" w:fontKey="{37397B21-A527-44E6-A137-A7F5A22876FF}"/>
  </w:font>
  <w:font w:name="Yu Mincho">
    <w:charset w:val="80"/>
    <w:family w:val="roman"/>
    <w:pitch w:val="variable"/>
    <w:sig w:usb0="800002E7" w:usb1="2AC7FCFF" w:usb2="00000012" w:usb3="00000000" w:csb0="0002009F" w:csb1="00000000"/>
  </w:font>
  <w:font w:name="Poppins Light">
    <w:charset w:val="00"/>
    <w:family w:val="auto"/>
    <w:pitch w:val="variable"/>
    <w:sig w:usb0="00008007" w:usb1="00000000" w:usb2="00000000" w:usb3="00000000" w:csb0="00000093" w:csb1="00000000"/>
    <w:embedRegular r:id="rId15" w:fontKey="{91B42C9D-2CAF-4214-9CB8-49623E5FC69B}"/>
    <w:embedBold r:id="rId16" w:fontKey="{2E69466B-A2DA-4A5D-9E1D-4C2F52836EF4}"/>
    <w:embedItalic r:id="rId17" w:fontKey="{984277EE-4AFB-4023-8422-A9078C10D93D}"/>
  </w:font>
  <w:font w:name="MS Mincho">
    <w:altName w:val="ＭＳ 明朝"/>
    <w:panose1 w:val="02020609040205080304"/>
    <w:charset w:val="80"/>
    <w:family w:val="modern"/>
    <w:pitch w:val="fixed"/>
    <w:sig w:usb0="E00002FF" w:usb1="6AC7FDFB" w:usb2="00000012" w:usb3="00000000" w:csb0="0002009F" w:csb1="00000000"/>
  </w:font>
  <w:font w:name="Berlin Sans FB">
    <w:panose1 w:val="020E0602020502020306"/>
    <w:charset w:val="00"/>
    <w:family w:val="swiss"/>
    <w:pitch w:val="variable"/>
    <w:sig w:usb0="00000003" w:usb1="00000000" w:usb2="00000000" w:usb3="00000000" w:csb0="00000001" w:csb1="00000000"/>
    <w:embedRegular r:id="rId18" w:fontKey="{CFC87A51-6A4A-4E6A-8B48-98A9D6B5813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6040F" w14:textId="77777777" w:rsidR="00EF2EA1" w:rsidRDefault="00EF2EA1">
      <w:r>
        <w:separator/>
      </w:r>
    </w:p>
  </w:footnote>
  <w:footnote w:type="continuationSeparator" w:id="0">
    <w:p w14:paraId="14AC09A6" w14:textId="77777777" w:rsidR="00EF2EA1" w:rsidRDefault="00EF2EA1">
      <w:r>
        <w:continuationSeparator/>
      </w:r>
    </w:p>
  </w:footnote>
  <w:footnote w:id="1">
    <w:p w14:paraId="179423F6" w14:textId="2407B945" w:rsidR="001612B1" w:rsidRPr="00E92CEF" w:rsidRDefault="001612B1">
      <w:pPr>
        <w:pStyle w:val="Notedebasdepage"/>
        <w:rPr>
          <w:lang w:val="en-US"/>
        </w:rPr>
      </w:pPr>
      <w:r>
        <w:rPr>
          <w:rStyle w:val="Appelnotedebasdep"/>
        </w:rPr>
        <w:footnoteRef/>
      </w:r>
      <w:r>
        <w:t xml:space="preserve"> It brings together the LIFE LOOP Community Energy Accreditation Scheme charter and the SHINE Local JET team charter.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64F9C"/>
    <w:multiLevelType w:val="multilevel"/>
    <w:tmpl w:val="0409001D"/>
    <w:styleLink w:val="Listoftables"/>
    <w:lvl w:ilvl="0">
      <w:start w:val="1"/>
      <w:numFmt w:val="decimal"/>
      <w:lvlText w:val="%1)"/>
      <w:lvlJc w:val="left"/>
      <w:pPr>
        <w:ind w:left="360" w:hanging="360"/>
      </w:pPr>
      <w:rPr>
        <w:rFonts w:ascii="Poppins" w:hAnsi="Poppins"/>
        <w:i/>
        <w:color w:val="7F7F7F" w:themeColor="text1" w:themeTint="80"/>
        <w:sz w:val="1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676DF2"/>
    <w:multiLevelType w:val="multilevel"/>
    <w:tmpl w:val="B00AE0F8"/>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 w15:restartNumberingAfterBreak="0">
    <w:nsid w:val="0577455A"/>
    <w:multiLevelType w:val="hybridMultilevel"/>
    <w:tmpl w:val="C5A841C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20048DF"/>
    <w:multiLevelType w:val="multilevel"/>
    <w:tmpl w:val="0409001D"/>
    <w:styleLink w:val="ListofTables0"/>
    <w:lvl w:ilvl="0">
      <w:start w:val="1"/>
      <w:numFmt w:val="decimal"/>
      <w:lvlText w:val="%1)"/>
      <w:lvlJc w:val="left"/>
      <w:pPr>
        <w:ind w:left="360" w:hanging="360"/>
      </w:pPr>
      <w:rPr>
        <w:rFonts w:ascii="Poppins" w:hAnsi="Poppins"/>
        <w:i/>
        <w:color w:val="7F7F7F" w:themeColor="text1" w:themeTint="80"/>
        <w:sz w:val="1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95931A6"/>
    <w:multiLevelType w:val="multilevel"/>
    <w:tmpl w:val="EFB816CC"/>
    <w:lvl w:ilvl="0">
      <w:start w:val="1"/>
      <w:numFmt w:val="bullet"/>
      <w:lvlText w:val="●"/>
      <w:lvlJc w:val="left"/>
      <w:pPr>
        <w:ind w:left="1080" w:hanging="72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numFmt w:val="bullet"/>
      <w:lvlText w:val="-"/>
      <w:lvlJc w:val="left"/>
      <w:pPr>
        <w:ind w:left="2520" w:hanging="720"/>
      </w:pPr>
      <w:rPr>
        <w:rFonts w:ascii="Poppins" w:eastAsia="Poppins" w:hAnsi="Poppins" w:cs="Poppin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B0F42A5"/>
    <w:multiLevelType w:val="multilevel"/>
    <w:tmpl w:val="0409001D"/>
    <w:numStyleLink w:val="Listoftables"/>
  </w:abstractNum>
  <w:abstractNum w:abstractNumId="6" w15:restartNumberingAfterBreak="0">
    <w:nsid w:val="1C115BD5"/>
    <w:multiLevelType w:val="multilevel"/>
    <w:tmpl w:val="A77EF7EA"/>
    <w:lvl w:ilvl="0">
      <w:start w:val="1"/>
      <w:numFmt w:val="bullet"/>
      <w:lvlText w:val="●"/>
      <w:lvlJc w:val="left"/>
      <w:pPr>
        <w:ind w:left="1080" w:hanging="72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22E0050"/>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384B305"/>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96659F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DC365EC"/>
    <w:multiLevelType w:val="multilevel"/>
    <w:tmpl w:val="0409001D"/>
    <w:numStyleLink w:val="ListofTables0"/>
  </w:abstractNum>
  <w:abstractNum w:abstractNumId="11" w15:restartNumberingAfterBreak="0">
    <w:nsid w:val="61670749"/>
    <w:multiLevelType w:val="multilevel"/>
    <w:tmpl w:val="365CDC6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66103DAF"/>
    <w:multiLevelType w:val="hybridMultilevel"/>
    <w:tmpl w:val="281C3910"/>
    <w:lvl w:ilvl="0" w:tplc="7BE47D10">
      <w:start w:val="1"/>
      <w:numFmt w:val="decimal"/>
      <w:lvlText w:val="%1."/>
      <w:lvlJc w:val="left"/>
      <w:pPr>
        <w:ind w:left="720" w:hanging="360"/>
      </w:pPr>
    </w:lvl>
    <w:lvl w:ilvl="1" w:tplc="74BA9CF0">
      <w:start w:val="1"/>
      <w:numFmt w:val="lowerLetter"/>
      <w:lvlText w:val="%2."/>
      <w:lvlJc w:val="left"/>
      <w:pPr>
        <w:ind w:left="1440" w:hanging="360"/>
      </w:pPr>
    </w:lvl>
    <w:lvl w:ilvl="2" w:tplc="0DD4CBDA">
      <w:start w:val="1"/>
      <w:numFmt w:val="lowerRoman"/>
      <w:lvlText w:val="%3."/>
      <w:lvlJc w:val="left"/>
      <w:pPr>
        <w:ind w:left="2160" w:hanging="360"/>
      </w:pPr>
    </w:lvl>
    <w:lvl w:ilvl="3" w:tplc="00FC4584">
      <w:start w:val="1"/>
      <w:numFmt w:val="decimal"/>
      <w:lvlText w:val="%4."/>
      <w:lvlJc w:val="left"/>
      <w:pPr>
        <w:ind w:left="2880" w:hanging="360"/>
      </w:pPr>
    </w:lvl>
    <w:lvl w:ilvl="4" w:tplc="6E08BBE2">
      <w:start w:val="1"/>
      <w:numFmt w:val="lowerLetter"/>
      <w:lvlText w:val="%5."/>
      <w:lvlJc w:val="left"/>
      <w:pPr>
        <w:ind w:left="3600" w:hanging="360"/>
      </w:pPr>
    </w:lvl>
    <w:lvl w:ilvl="5" w:tplc="8146E384">
      <w:start w:val="1"/>
      <w:numFmt w:val="lowerRoman"/>
      <w:lvlText w:val="%6."/>
      <w:lvlJc w:val="left"/>
      <w:pPr>
        <w:ind w:left="4320" w:hanging="360"/>
      </w:pPr>
    </w:lvl>
    <w:lvl w:ilvl="6" w:tplc="FA1E0188">
      <w:start w:val="1"/>
      <w:numFmt w:val="decimal"/>
      <w:lvlText w:val="%7."/>
      <w:lvlJc w:val="left"/>
      <w:pPr>
        <w:ind w:left="5040" w:hanging="360"/>
      </w:pPr>
    </w:lvl>
    <w:lvl w:ilvl="7" w:tplc="342A98CC">
      <w:start w:val="1"/>
      <w:numFmt w:val="lowerLetter"/>
      <w:lvlText w:val="%8."/>
      <w:lvlJc w:val="left"/>
      <w:pPr>
        <w:ind w:left="5760" w:hanging="360"/>
      </w:pPr>
    </w:lvl>
    <w:lvl w:ilvl="8" w:tplc="76CCFF58">
      <w:start w:val="1"/>
      <w:numFmt w:val="lowerRoman"/>
      <w:lvlText w:val="%9."/>
      <w:lvlJc w:val="left"/>
      <w:pPr>
        <w:ind w:left="6480" w:hanging="360"/>
      </w:pPr>
    </w:lvl>
  </w:abstractNum>
  <w:abstractNum w:abstractNumId="13" w15:restartNumberingAfterBreak="0">
    <w:nsid w:val="774F6D7A"/>
    <w:multiLevelType w:val="hybridMultilevel"/>
    <w:tmpl w:val="7D30F82A"/>
    <w:lvl w:ilvl="0" w:tplc="06880B38">
      <w:start w:val="1"/>
      <w:numFmt w:val="bullet"/>
      <w:lvlText w:val="•"/>
      <w:lvlJc w:val="left"/>
      <w:pPr>
        <w:ind w:left="720" w:hanging="360"/>
      </w:pPr>
    </w:lvl>
    <w:lvl w:ilvl="1" w:tplc="C85E410C">
      <w:start w:val="1"/>
      <w:numFmt w:val="bullet"/>
      <w:lvlText w:val="o"/>
      <w:lvlJc w:val="left"/>
      <w:pPr>
        <w:ind w:left="1440" w:hanging="360"/>
      </w:pPr>
    </w:lvl>
    <w:lvl w:ilvl="2" w:tplc="DAB27590">
      <w:start w:val="1"/>
      <w:numFmt w:val="bullet"/>
      <w:lvlText w:val="▪"/>
      <w:lvlJc w:val="left"/>
      <w:pPr>
        <w:ind w:left="2160" w:hanging="360"/>
      </w:pPr>
    </w:lvl>
    <w:lvl w:ilvl="3" w:tplc="B9CA0A82">
      <w:start w:val="1"/>
      <w:numFmt w:val="bullet"/>
      <w:lvlText w:val="•"/>
      <w:lvlJc w:val="left"/>
      <w:pPr>
        <w:ind w:left="2880" w:hanging="360"/>
      </w:pPr>
    </w:lvl>
    <w:lvl w:ilvl="4" w:tplc="8B0268B8">
      <w:start w:val="1"/>
      <w:numFmt w:val="bullet"/>
      <w:lvlText w:val="o"/>
      <w:lvlJc w:val="left"/>
      <w:pPr>
        <w:ind w:left="3600" w:hanging="360"/>
      </w:pPr>
    </w:lvl>
    <w:lvl w:ilvl="5" w:tplc="D46CBE9C">
      <w:start w:val="1"/>
      <w:numFmt w:val="bullet"/>
      <w:lvlText w:val="▪"/>
      <w:lvlJc w:val="left"/>
      <w:pPr>
        <w:ind w:left="4320" w:hanging="360"/>
      </w:pPr>
    </w:lvl>
    <w:lvl w:ilvl="6" w:tplc="D812BA02">
      <w:start w:val="1"/>
      <w:numFmt w:val="bullet"/>
      <w:lvlText w:val="•"/>
      <w:lvlJc w:val="left"/>
      <w:pPr>
        <w:ind w:left="5040" w:hanging="360"/>
      </w:pPr>
    </w:lvl>
    <w:lvl w:ilvl="7" w:tplc="8B943B8E">
      <w:start w:val="1"/>
      <w:numFmt w:val="bullet"/>
      <w:lvlText w:val="o"/>
      <w:lvlJc w:val="left"/>
      <w:pPr>
        <w:ind w:left="5760" w:hanging="360"/>
      </w:pPr>
    </w:lvl>
    <w:lvl w:ilvl="8" w:tplc="123282F0">
      <w:start w:val="1"/>
      <w:numFmt w:val="bullet"/>
      <w:lvlText w:val="▪"/>
      <w:lvlJc w:val="left"/>
      <w:pPr>
        <w:ind w:left="6480" w:hanging="360"/>
      </w:pPr>
    </w:lvl>
  </w:abstractNum>
  <w:abstractNum w:abstractNumId="14" w15:restartNumberingAfterBreak="0">
    <w:nsid w:val="7B7EAB76"/>
    <w:multiLevelType w:val="hybridMultilevel"/>
    <w:tmpl w:val="FFFFFFFF"/>
    <w:lvl w:ilvl="0" w:tplc="10806F98">
      <w:start w:val="1"/>
      <w:numFmt w:val="bullet"/>
      <w:lvlText w:val=""/>
      <w:lvlJc w:val="left"/>
      <w:pPr>
        <w:ind w:left="720" w:hanging="360"/>
      </w:pPr>
      <w:rPr>
        <w:rFonts w:ascii="Symbol" w:hAnsi="Symbol" w:hint="default"/>
      </w:rPr>
    </w:lvl>
    <w:lvl w:ilvl="1" w:tplc="9C96ABBA">
      <w:start w:val="1"/>
      <w:numFmt w:val="bullet"/>
      <w:lvlText w:val="o"/>
      <w:lvlJc w:val="left"/>
      <w:pPr>
        <w:ind w:left="1440" w:hanging="360"/>
      </w:pPr>
      <w:rPr>
        <w:rFonts w:ascii="Courier New" w:hAnsi="Courier New" w:hint="default"/>
      </w:rPr>
    </w:lvl>
    <w:lvl w:ilvl="2" w:tplc="7AF815EA">
      <w:start w:val="1"/>
      <w:numFmt w:val="bullet"/>
      <w:lvlText w:val=""/>
      <w:lvlJc w:val="left"/>
      <w:pPr>
        <w:ind w:left="2160" w:hanging="360"/>
      </w:pPr>
      <w:rPr>
        <w:rFonts w:ascii="Wingdings" w:hAnsi="Wingdings" w:hint="default"/>
      </w:rPr>
    </w:lvl>
    <w:lvl w:ilvl="3" w:tplc="2A5EE5F0">
      <w:start w:val="1"/>
      <w:numFmt w:val="bullet"/>
      <w:lvlText w:val=""/>
      <w:lvlJc w:val="left"/>
      <w:pPr>
        <w:ind w:left="2880" w:hanging="360"/>
      </w:pPr>
      <w:rPr>
        <w:rFonts w:ascii="Symbol" w:hAnsi="Symbol" w:hint="default"/>
      </w:rPr>
    </w:lvl>
    <w:lvl w:ilvl="4" w:tplc="BC2ECADE">
      <w:start w:val="1"/>
      <w:numFmt w:val="bullet"/>
      <w:lvlText w:val="o"/>
      <w:lvlJc w:val="left"/>
      <w:pPr>
        <w:ind w:left="3600" w:hanging="360"/>
      </w:pPr>
      <w:rPr>
        <w:rFonts w:ascii="Courier New" w:hAnsi="Courier New" w:hint="default"/>
      </w:rPr>
    </w:lvl>
    <w:lvl w:ilvl="5" w:tplc="1E028196">
      <w:start w:val="1"/>
      <w:numFmt w:val="bullet"/>
      <w:lvlText w:val=""/>
      <w:lvlJc w:val="left"/>
      <w:pPr>
        <w:ind w:left="4320" w:hanging="360"/>
      </w:pPr>
      <w:rPr>
        <w:rFonts w:ascii="Wingdings" w:hAnsi="Wingdings" w:hint="default"/>
      </w:rPr>
    </w:lvl>
    <w:lvl w:ilvl="6" w:tplc="FC36356A">
      <w:start w:val="1"/>
      <w:numFmt w:val="bullet"/>
      <w:lvlText w:val=""/>
      <w:lvlJc w:val="left"/>
      <w:pPr>
        <w:ind w:left="5040" w:hanging="360"/>
      </w:pPr>
      <w:rPr>
        <w:rFonts w:ascii="Symbol" w:hAnsi="Symbol" w:hint="default"/>
      </w:rPr>
    </w:lvl>
    <w:lvl w:ilvl="7" w:tplc="845E9806">
      <w:start w:val="1"/>
      <w:numFmt w:val="bullet"/>
      <w:lvlText w:val="o"/>
      <w:lvlJc w:val="left"/>
      <w:pPr>
        <w:ind w:left="5760" w:hanging="360"/>
      </w:pPr>
      <w:rPr>
        <w:rFonts w:ascii="Courier New" w:hAnsi="Courier New" w:hint="default"/>
      </w:rPr>
    </w:lvl>
    <w:lvl w:ilvl="8" w:tplc="B5646630">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4"/>
  </w:num>
  <w:num w:numId="4">
    <w:abstractNumId w:val="9"/>
  </w:num>
  <w:num w:numId="5">
    <w:abstractNumId w:val="11"/>
  </w:num>
  <w:num w:numId="6">
    <w:abstractNumId w:val="6"/>
  </w:num>
  <w:num w:numId="7">
    <w:abstractNumId w:val="4"/>
  </w:num>
  <w:num w:numId="8">
    <w:abstractNumId w:val="1"/>
  </w:num>
  <w:num w:numId="9">
    <w:abstractNumId w:val="3"/>
  </w:num>
  <w:num w:numId="10">
    <w:abstractNumId w:val="10"/>
  </w:num>
  <w:num w:numId="11">
    <w:abstractNumId w:val="0"/>
  </w:num>
  <w:num w:numId="12">
    <w:abstractNumId w:val="5"/>
  </w:num>
  <w:num w:numId="13">
    <w:abstractNumId w:val="2"/>
  </w:num>
  <w:num w:numId="14">
    <w:abstractNumId w:val="12"/>
    <w:lvlOverride w:ilvl="0">
      <w:startOverride w:val="1"/>
    </w:lvlOverride>
  </w:num>
  <w:num w:numId="15">
    <w:abstractNumId w:val="13"/>
  </w:num>
  <w:num w:numId="16">
    <w:abstractNumId w:val="12"/>
    <w:lvlOverride w:ilvl="0">
      <w:startOverride w:val="1"/>
    </w:lvlOverride>
  </w:num>
  <w:num w:numId="17">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defaultTableStyle w:val="TableauGrille5Fonc-Accentuation4"/>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2CB"/>
    <w:rsid w:val="00002FD6"/>
    <w:rsid w:val="000057C2"/>
    <w:rsid w:val="00024968"/>
    <w:rsid w:val="0002773F"/>
    <w:rsid w:val="00050E36"/>
    <w:rsid w:val="00063E5C"/>
    <w:rsid w:val="000C41B4"/>
    <w:rsid w:val="000D3A16"/>
    <w:rsid w:val="001014F1"/>
    <w:rsid w:val="00111916"/>
    <w:rsid w:val="001258C2"/>
    <w:rsid w:val="001314E5"/>
    <w:rsid w:val="001446D1"/>
    <w:rsid w:val="001612B1"/>
    <w:rsid w:val="00164BC9"/>
    <w:rsid w:val="00184CB6"/>
    <w:rsid w:val="00191650"/>
    <w:rsid w:val="001931A9"/>
    <w:rsid w:val="001A043C"/>
    <w:rsid w:val="001F2A12"/>
    <w:rsid w:val="001F3203"/>
    <w:rsid w:val="00200C68"/>
    <w:rsid w:val="002152A5"/>
    <w:rsid w:val="002BF795"/>
    <w:rsid w:val="002C175B"/>
    <w:rsid w:val="002D3157"/>
    <w:rsid w:val="002D6597"/>
    <w:rsid w:val="002E0FCD"/>
    <w:rsid w:val="002F047B"/>
    <w:rsid w:val="00362FA7"/>
    <w:rsid w:val="0037186F"/>
    <w:rsid w:val="003A1059"/>
    <w:rsid w:val="003C09BD"/>
    <w:rsid w:val="003F2CC8"/>
    <w:rsid w:val="003F2F6C"/>
    <w:rsid w:val="004149BD"/>
    <w:rsid w:val="00446B91"/>
    <w:rsid w:val="00453B37"/>
    <w:rsid w:val="00467A42"/>
    <w:rsid w:val="004D45E9"/>
    <w:rsid w:val="004D6007"/>
    <w:rsid w:val="00554B00"/>
    <w:rsid w:val="00584510"/>
    <w:rsid w:val="005E0D3F"/>
    <w:rsid w:val="005E340A"/>
    <w:rsid w:val="00605E72"/>
    <w:rsid w:val="00623335"/>
    <w:rsid w:val="006B18DC"/>
    <w:rsid w:val="006B507F"/>
    <w:rsid w:val="006D4B1B"/>
    <w:rsid w:val="00715ACA"/>
    <w:rsid w:val="007F099B"/>
    <w:rsid w:val="00807B57"/>
    <w:rsid w:val="00812E32"/>
    <w:rsid w:val="008253B0"/>
    <w:rsid w:val="00837808"/>
    <w:rsid w:val="0084415B"/>
    <w:rsid w:val="00846687"/>
    <w:rsid w:val="00881F5D"/>
    <w:rsid w:val="008B76CA"/>
    <w:rsid w:val="008C7339"/>
    <w:rsid w:val="008F6D67"/>
    <w:rsid w:val="00911088"/>
    <w:rsid w:val="00914728"/>
    <w:rsid w:val="0091789C"/>
    <w:rsid w:val="009270EE"/>
    <w:rsid w:val="00966733"/>
    <w:rsid w:val="00972542"/>
    <w:rsid w:val="00973976"/>
    <w:rsid w:val="009B5D01"/>
    <w:rsid w:val="009D5A6C"/>
    <w:rsid w:val="00A129E7"/>
    <w:rsid w:val="00A13F4C"/>
    <w:rsid w:val="00A3FE58"/>
    <w:rsid w:val="00A5485A"/>
    <w:rsid w:val="00A638E1"/>
    <w:rsid w:val="00A9743F"/>
    <w:rsid w:val="00AA0E6B"/>
    <w:rsid w:val="00AC267D"/>
    <w:rsid w:val="00AE416E"/>
    <w:rsid w:val="00B17FC8"/>
    <w:rsid w:val="00B52345"/>
    <w:rsid w:val="00B53DDF"/>
    <w:rsid w:val="00B66BF7"/>
    <w:rsid w:val="00B7184B"/>
    <w:rsid w:val="00C11F15"/>
    <w:rsid w:val="00C122CB"/>
    <w:rsid w:val="00C20558"/>
    <w:rsid w:val="00C32CE8"/>
    <w:rsid w:val="00C4251A"/>
    <w:rsid w:val="00CA6CFE"/>
    <w:rsid w:val="00CB4BF1"/>
    <w:rsid w:val="00CD1EAE"/>
    <w:rsid w:val="00D29C09"/>
    <w:rsid w:val="00D650BB"/>
    <w:rsid w:val="00D7354B"/>
    <w:rsid w:val="00D74FDB"/>
    <w:rsid w:val="00D93ABF"/>
    <w:rsid w:val="00DA4D5A"/>
    <w:rsid w:val="00DA930C"/>
    <w:rsid w:val="00E00B4B"/>
    <w:rsid w:val="00E10751"/>
    <w:rsid w:val="00E26515"/>
    <w:rsid w:val="00E626E4"/>
    <w:rsid w:val="00E878C4"/>
    <w:rsid w:val="00E92CEF"/>
    <w:rsid w:val="00EA324A"/>
    <w:rsid w:val="00EA4FFB"/>
    <w:rsid w:val="00EA714C"/>
    <w:rsid w:val="00EB4A41"/>
    <w:rsid w:val="00EF2EA1"/>
    <w:rsid w:val="00F05EAD"/>
    <w:rsid w:val="00F4397A"/>
    <w:rsid w:val="00F5009C"/>
    <w:rsid w:val="00F93056"/>
    <w:rsid w:val="00F933E3"/>
    <w:rsid w:val="00FA591A"/>
    <w:rsid w:val="00FB72DF"/>
    <w:rsid w:val="00FC18C5"/>
    <w:rsid w:val="00FE5C23"/>
    <w:rsid w:val="00FE6D39"/>
    <w:rsid w:val="00FF606D"/>
    <w:rsid w:val="01047672"/>
    <w:rsid w:val="01A63F5D"/>
    <w:rsid w:val="01B009CE"/>
    <w:rsid w:val="0274448D"/>
    <w:rsid w:val="02A2A03A"/>
    <w:rsid w:val="03214207"/>
    <w:rsid w:val="0329A944"/>
    <w:rsid w:val="033F5C5B"/>
    <w:rsid w:val="03457640"/>
    <w:rsid w:val="03549A52"/>
    <w:rsid w:val="03B94C67"/>
    <w:rsid w:val="03BAD910"/>
    <w:rsid w:val="03C4F6FA"/>
    <w:rsid w:val="041BD3FA"/>
    <w:rsid w:val="04BC92B2"/>
    <w:rsid w:val="05024456"/>
    <w:rsid w:val="050BA69E"/>
    <w:rsid w:val="05521771"/>
    <w:rsid w:val="0598F53E"/>
    <w:rsid w:val="05A1D522"/>
    <w:rsid w:val="05AA284B"/>
    <w:rsid w:val="06CB75B2"/>
    <w:rsid w:val="06D61013"/>
    <w:rsid w:val="0719994B"/>
    <w:rsid w:val="07511C02"/>
    <w:rsid w:val="077099E0"/>
    <w:rsid w:val="077B0FF9"/>
    <w:rsid w:val="0819D680"/>
    <w:rsid w:val="08645C90"/>
    <w:rsid w:val="086EE538"/>
    <w:rsid w:val="08B016C1"/>
    <w:rsid w:val="08B01B6F"/>
    <w:rsid w:val="093AFE41"/>
    <w:rsid w:val="0ADE25CF"/>
    <w:rsid w:val="0B2B700C"/>
    <w:rsid w:val="0B68A4A8"/>
    <w:rsid w:val="0BFCDF62"/>
    <w:rsid w:val="0C05572B"/>
    <w:rsid w:val="0C4A7AAC"/>
    <w:rsid w:val="0CBDDEB5"/>
    <w:rsid w:val="0D0D6E05"/>
    <w:rsid w:val="0E01A652"/>
    <w:rsid w:val="0E7CD6B0"/>
    <w:rsid w:val="0F29F933"/>
    <w:rsid w:val="0F7F5566"/>
    <w:rsid w:val="0FC90D8A"/>
    <w:rsid w:val="10527E69"/>
    <w:rsid w:val="11A7A5D6"/>
    <w:rsid w:val="11EFA2BE"/>
    <w:rsid w:val="12ABCA18"/>
    <w:rsid w:val="13093C57"/>
    <w:rsid w:val="13340164"/>
    <w:rsid w:val="13458E36"/>
    <w:rsid w:val="135D753C"/>
    <w:rsid w:val="13CEE772"/>
    <w:rsid w:val="13E689A4"/>
    <w:rsid w:val="14BF16E0"/>
    <w:rsid w:val="15005821"/>
    <w:rsid w:val="1556BA54"/>
    <w:rsid w:val="15845EE9"/>
    <w:rsid w:val="15DA4AF7"/>
    <w:rsid w:val="15DB4125"/>
    <w:rsid w:val="15F08350"/>
    <w:rsid w:val="161D9065"/>
    <w:rsid w:val="162BB7C0"/>
    <w:rsid w:val="165BC15E"/>
    <w:rsid w:val="165D0441"/>
    <w:rsid w:val="16E2EEF3"/>
    <w:rsid w:val="16EFF97B"/>
    <w:rsid w:val="1743BE18"/>
    <w:rsid w:val="17540EAA"/>
    <w:rsid w:val="178CB83B"/>
    <w:rsid w:val="17D6B4F2"/>
    <w:rsid w:val="18148EC0"/>
    <w:rsid w:val="1833DF45"/>
    <w:rsid w:val="185ACC42"/>
    <w:rsid w:val="18770FD9"/>
    <w:rsid w:val="18E8F9D2"/>
    <w:rsid w:val="19519936"/>
    <w:rsid w:val="196CFA4C"/>
    <w:rsid w:val="1979F7E0"/>
    <w:rsid w:val="19C1A36E"/>
    <w:rsid w:val="1A265B93"/>
    <w:rsid w:val="1A5A7454"/>
    <w:rsid w:val="1AE10B02"/>
    <w:rsid w:val="1B956CE0"/>
    <w:rsid w:val="1BA05AC2"/>
    <w:rsid w:val="1BE37848"/>
    <w:rsid w:val="1C83DB82"/>
    <w:rsid w:val="1CB436D0"/>
    <w:rsid w:val="1CDD553C"/>
    <w:rsid w:val="1DAA6EC1"/>
    <w:rsid w:val="1DAFCD1E"/>
    <w:rsid w:val="1DC22AF7"/>
    <w:rsid w:val="1E3B864D"/>
    <w:rsid w:val="1EA43757"/>
    <w:rsid w:val="1EA9D127"/>
    <w:rsid w:val="1EBCC619"/>
    <w:rsid w:val="1EDA9B83"/>
    <w:rsid w:val="1F710337"/>
    <w:rsid w:val="1F8AC160"/>
    <w:rsid w:val="201209D6"/>
    <w:rsid w:val="206794AA"/>
    <w:rsid w:val="20C879E2"/>
    <w:rsid w:val="20E8F38D"/>
    <w:rsid w:val="21D57E9C"/>
    <w:rsid w:val="221B8B6C"/>
    <w:rsid w:val="227FA2E8"/>
    <w:rsid w:val="22808574"/>
    <w:rsid w:val="22B6B797"/>
    <w:rsid w:val="2335D1E2"/>
    <w:rsid w:val="241CB6FE"/>
    <w:rsid w:val="24F0C0E3"/>
    <w:rsid w:val="250453BF"/>
    <w:rsid w:val="25926898"/>
    <w:rsid w:val="25E01533"/>
    <w:rsid w:val="25E4804F"/>
    <w:rsid w:val="265B9928"/>
    <w:rsid w:val="26B46138"/>
    <w:rsid w:val="26DC184F"/>
    <w:rsid w:val="274C046B"/>
    <w:rsid w:val="27B4AFAD"/>
    <w:rsid w:val="290865D1"/>
    <w:rsid w:val="2B10C981"/>
    <w:rsid w:val="2B3C9345"/>
    <w:rsid w:val="2B9B5AA0"/>
    <w:rsid w:val="2BD90D43"/>
    <w:rsid w:val="2C688BB4"/>
    <w:rsid w:val="2D2E3F4C"/>
    <w:rsid w:val="2DA09273"/>
    <w:rsid w:val="2DC27D85"/>
    <w:rsid w:val="2DC6C0E1"/>
    <w:rsid w:val="2E292916"/>
    <w:rsid w:val="2E3AAA9D"/>
    <w:rsid w:val="2ECC611E"/>
    <w:rsid w:val="2F3A80AD"/>
    <w:rsid w:val="30358CDA"/>
    <w:rsid w:val="303D7ABA"/>
    <w:rsid w:val="3054FEC6"/>
    <w:rsid w:val="30CD660E"/>
    <w:rsid w:val="30F9DDE1"/>
    <w:rsid w:val="315594F5"/>
    <w:rsid w:val="316CFEF5"/>
    <w:rsid w:val="31A3718E"/>
    <w:rsid w:val="32072569"/>
    <w:rsid w:val="320ABBCF"/>
    <w:rsid w:val="3250F7E4"/>
    <w:rsid w:val="32A52C95"/>
    <w:rsid w:val="32BC765B"/>
    <w:rsid w:val="32C3FF03"/>
    <w:rsid w:val="33080021"/>
    <w:rsid w:val="336C509E"/>
    <w:rsid w:val="339F264F"/>
    <w:rsid w:val="34122EFB"/>
    <w:rsid w:val="343487F4"/>
    <w:rsid w:val="34ACBF02"/>
    <w:rsid w:val="34F1393C"/>
    <w:rsid w:val="35073ED4"/>
    <w:rsid w:val="351D8F22"/>
    <w:rsid w:val="35277343"/>
    <w:rsid w:val="358423E5"/>
    <w:rsid w:val="35D1FFD0"/>
    <w:rsid w:val="36E6E85F"/>
    <w:rsid w:val="378705C0"/>
    <w:rsid w:val="37ACCA30"/>
    <w:rsid w:val="382F9816"/>
    <w:rsid w:val="38B43545"/>
    <w:rsid w:val="38CF7691"/>
    <w:rsid w:val="392CC628"/>
    <w:rsid w:val="397AE8B6"/>
    <w:rsid w:val="39B7D27D"/>
    <w:rsid w:val="39C3F028"/>
    <w:rsid w:val="39EB7465"/>
    <w:rsid w:val="3A466AC3"/>
    <w:rsid w:val="3A548320"/>
    <w:rsid w:val="3A5E6D18"/>
    <w:rsid w:val="3A8CB1BB"/>
    <w:rsid w:val="3AE9789B"/>
    <w:rsid w:val="3AFA8746"/>
    <w:rsid w:val="3AFE756B"/>
    <w:rsid w:val="3B938398"/>
    <w:rsid w:val="3BBC65FA"/>
    <w:rsid w:val="3BF248A4"/>
    <w:rsid w:val="3BFF38FE"/>
    <w:rsid w:val="3C237AF7"/>
    <w:rsid w:val="3C353B6D"/>
    <w:rsid w:val="3DAF0007"/>
    <w:rsid w:val="3DD5B0F4"/>
    <w:rsid w:val="3E10D0E2"/>
    <w:rsid w:val="3E9C18F0"/>
    <w:rsid w:val="3EB00D46"/>
    <w:rsid w:val="3F75E8C3"/>
    <w:rsid w:val="3F99B08E"/>
    <w:rsid w:val="403D8110"/>
    <w:rsid w:val="403F691C"/>
    <w:rsid w:val="4060EFBA"/>
    <w:rsid w:val="40B850EC"/>
    <w:rsid w:val="415A63E7"/>
    <w:rsid w:val="41A7089D"/>
    <w:rsid w:val="41E7EF69"/>
    <w:rsid w:val="41ED8A60"/>
    <w:rsid w:val="42653AB5"/>
    <w:rsid w:val="42E54A7E"/>
    <w:rsid w:val="42E6D8B1"/>
    <w:rsid w:val="42F9BBB8"/>
    <w:rsid w:val="4418ADFA"/>
    <w:rsid w:val="44257EEA"/>
    <w:rsid w:val="44BAEA23"/>
    <w:rsid w:val="44D2025D"/>
    <w:rsid w:val="44F4A40A"/>
    <w:rsid w:val="44F5A0F7"/>
    <w:rsid w:val="45614E75"/>
    <w:rsid w:val="4566D3F2"/>
    <w:rsid w:val="4584F64E"/>
    <w:rsid w:val="45C99385"/>
    <w:rsid w:val="463935B8"/>
    <w:rsid w:val="4767CA55"/>
    <w:rsid w:val="48183F49"/>
    <w:rsid w:val="4827A28F"/>
    <w:rsid w:val="482FB432"/>
    <w:rsid w:val="48CF011C"/>
    <w:rsid w:val="48F52646"/>
    <w:rsid w:val="490CAA1A"/>
    <w:rsid w:val="4979AA44"/>
    <w:rsid w:val="49EBA592"/>
    <w:rsid w:val="4A4530EA"/>
    <w:rsid w:val="4A639FBC"/>
    <w:rsid w:val="4AAB8B9E"/>
    <w:rsid w:val="4AEC82CD"/>
    <w:rsid w:val="4AF30B6E"/>
    <w:rsid w:val="4B7B511C"/>
    <w:rsid w:val="4C6FD977"/>
    <w:rsid w:val="4CBF6F58"/>
    <w:rsid w:val="4D2B4FE5"/>
    <w:rsid w:val="4D6269E4"/>
    <w:rsid w:val="4DC1F787"/>
    <w:rsid w:val="4DD14624"/>
    <w:rsid w:val="4DD7AB38"/>
    <w:rsid w:val="4E9EEA5A"/>
    <w:rsid w:val="4EA43F62"/>
    <w:rsid w:val="4ECBBE29"/>
    <w:rsid w:val="4F2BFB2B"/>
    <w:rsid w:val="502BD405"/>
    <w:rsid w:val="506CF3F8"/>
    <w:rsid w:val="50D67171"/>
    <w:rsid w:val="510F3E1D"/>
    <w:rsid w:val="51292470"/>
    <w:rsid w:val="51DA8264"/>
    <w:rsid w:val="528EC3AA"/>
    <w:rsid w:val="52A5A1FD"/>
    <w:rsid w:val="52B67B76"/>
    <w:rsid w:val="531193F6"/>
    <w:rsid w:val="531EAF70"/>
    <w:rsid w:val="5358568A"/>
    <w:rsid w:val="5364236B"/>
    <w:rsid w:val="538561FA"/>
    <w:rsid w:val="53A61BCE"/>
    <w:rsid w:val="543035B2"/>
    <w:rsid w:val="547083A6"/>
    <w:rsid w:val="547819BA"/>
    <w:rsid w:val="550FEFD4"/>
    <w:rsid w:val="55982AEB"/>
    <w:rsid w:val="55FB3FE6"/>
    <w:rsid w:val="56192486"/>
    <w:rsid w:val="5639EF21"/>
    <w:rsid w:val="565EE122"/>
    <w:rsid w:val="57086599"/>
    <w:rsid w:val="57B14BD0"/>
    <w:rsid w:val="57B47207"/>
    <w:rsid w:val="5818329D"/>
    <w:rsid w:val="58C2A50C"/>
    <w:rsid w:val="595B6DA6"/>
    <w:rsid w:val="59C9B8A4"/>
    <w:rsid w:val="59D4C752"/>
    <w:rsid w:val="5A1A42A6"/>
    <w:rsid w:val="5A1C7669"/>
    <w:rsid w:val="5A6CE494"/>
    <w:rsid w:val="5A77D5FF"/>
    <w:rsid w:val="5A9CF261"/>
    <w:rsid w:val="5AA5C039"/>
    <w:rsid w:val="5B001CF9"/>
    <w:rsid w:val="5B455C56"/>
    <w:rsid w:val="5BB30588"/>
    <w:rsid w:val="5C1EA900"/>
    <w:rsid w:val="5CD6F8F9"/>
    <w:rsid w:val="5CDC1BA4"/>
    <w:rsid w:val="5D11B970"/>
    <w:rsid w:val="5D13F47B"/>
    <w:rsid w:val="5D6C1B96"/>
    <w:rsid w:val="5DB20DA3"/>
    <w:rsid w:val="5DE89417"/>
    <w:rsid w:val="5E582259"/>
    <w:rsid w:val="5E591375"/>
    <w:rsid w:val="5E6155BE"/>
    <w:rsid w:val="5E6C074B"/>
    <w:rsid w:val="5E7173B3"/>
    <w:rsid w:val="5EAF6787"/>
    <w:rsid w:val="5EC65680"/>
    <w:rsid w:val="5F95BFF6"/>
    <w:rsid w:val="5FBF395F"/>
    <w:rsid w:val="6013D6ED"/>
    <w:rsid w:val="60318A00"/>
    <w:rsid w:val="603ED13D"/>
    <w:rsid w:val="6078F955"/>
    <w:rsid w:val="61942B46"/>
    <w:rsid w:val="61FC0638"/>
    <w:rsid w:val="6204FA4C"/>
    <w:rsid w:val="632D6960"/>
    <w:rsid w:val="63BB4DD1"/>
    <w:rsid w:val="63E556E5"/>
    <w:rsid w:val="64979F2F"/>
    <w:rsid w:val="649CEEB3"/>
    <w:rsid w:val="6661FFA7"/>
    <w:rsid w:val="666F9B7D"/>
    <w:rsid w:val="669DB1E9"/>
    <w:rsid w:val="6735F3BD"/>
    <w:rsid w:val="677F48F8"/>
    <w:rsid w:val="678794B6"/>
    <w:rsid w:val="679B1AB7"/>
    <w:rsid w:val="67A646C6"/>
    <w:rsid w:val="68933CE3"/>
    <w:rsid w:val="68E4930A"/>
    <w:rsid w:val="68E7DBF5"/>
    <w:rsid w:val="695D10D5"/>
    <w:rsid w:val="69EAF7C4"/>
    <w:rsid w:val="6A55E1A1"/>
    <w:rsid w:val="6A707373"/>
    <w:rsid w:val="6A8D0359"/>
    <w:rsid w:val="6A9A877D"/>
    <w:rsid w:val="6AD25672"/>
    <w:rsid w:val="6B1C205D"/>
    <w:rsid w:val="6B59BBC8"/>
    <w:rsid w:val="6B7ADFC7"/>
    <w:rsid w:val="6BF83071"/>
    <w:rsid w:val="6C92CAE2"/>
    <w:rsid w:val="6CED9DF9"/>
    <w:rsid w:val="6D4EB643"/>
    <w:rsid w:val="6D631D2A"/>
    <w:rsid w:val="6DF608F6"/>
    <w:rsid w:val="6ED79B60"/>
    <w:rsid w:val="6FF4AB13"/>
    <w:rsid w:val="6FFCA96A"/>
    <w:rsid w:val="7083F7A9"/>
    <w:rsid w:val="70BE2FAB"/>
    <w:rsid w:val="71755637"/>
    <w:rsid w:val="71F118B1"/>
    <w:rsid w:val="71FD6185"/>
    <w:rsid w:val="728B0115"/>
    <w:rsid w:val="72D5D1B9"/>
    <w:rsid w:val="74185ED6"/>
    <w:rsid w:val="74615C28"/>
    <w:rsid w:val="749910A8"/>
    <w:rsid w:val="74E14C5A"/>
    <w:rsid w:val="750F534A"/>
    <w:rsid w:val="753BB0DA"/>
    <w:rsid w:val="75F56306"/>
    <w:rsid w:val="761CC4F8"/>
    <w:rsid w:val="76712394"/>
    <w:rsid w:val="769734EE"/>
    <w:rsid w:val="773E8B16"/>
    <w:rsid w:val="77F3B345"/>
    <w:rsid w:val="78981C03"/>
    <w:rsid w:val="78EAE7F9"/>
    <w:rsid w:val="79601B36"/>
    <w:rsid w:val="7A262890"/>
    <w:rsid w:val="7A30C26A"/>
    <w:rsid w:val="7A953E00"/>
    <w:rsid w:val="7B4CD390"/>
    <w:rsid w:val="7B7F384A"/>
    <w:rsid w:val="7BE198FF"/>
    <w:rsid w:val="7BFE8555"/>
    <w:rsid w:val="7C87C123"/>
    <w:rsid w:val="7CF377C1"/>
    <w:rsid w:val="7CFF628D"/>
    <w:rsid w:val="7D48A9E1"/>
    <w:rsid w:val="7D9CD942"/>
    <w:rsid w:val="7E16D1B5"/>
    <w:rsid w:val="7E5280E0"/>
    <w:rsid w:val="7EB980BE"/>
    <w:rsid w:val="7FA3EA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0F7C1B"/>
  <w15:docId w15:val="{4028F90A-F9DA-4F72-89D4-D7ACBCC63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oppins" w:eastAsia="Poppins" w:hAnsi="Poppins" w:cs="Poppins"/>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088"/>
    <w:rPr>
      <w:rFonts w:ascii="Open Sans" w:hAnsi="Open Sans"/>
    </w:rPr>
  </w:style>
  <w:style w:type="paragraph" w:styleId="Titre1">
    <w:name w:val="heading 1"/>
    <w:basedOn w:val="Normal"/>
    <w:next w:val="Normal"/>
    <w:link w:val="Titre1Car"/>
    <w:autoRedefine/>
    <w:uiPriority w:val="9"/>
    <w:qFormat/>
    <w:rsid w:val="00911088"/>
    <w:pPr>
      <w:keepNext/>
      <w:keepLines/>
      <w:numPr>
        <w:numId w:val="8"/>
      </w:numPr>
      <w:pBdr>
        <w:bottom w:val="single" w:sz="12" w:space="1" w:color="B35A0D" w:themeColor="accent1" w:themeShade="BF"/>
      </w:pBdr>
      <w:spacing w:before="120" w:line="276" w:lineRule="auto"/>
      <w:outlineLvl w:val="0"/>
    </w:pPr>
    <w:rPr>
      <w:rFonts w:eastAsiaTheme="majorEastAsia" w:cstheme="minorBidi"/>
      <w:b/>
      <w:bCs/>
      <w:color w:val="EE7A13"/>
      <w:sz w:val="34"/>
      <w:szCs w:val="34"/>
    </w:rPr>
  </w:style>
  <w:style w:type="paragraph" w:styleId="Titre2">
    <w:name w:val="heading 2"/>
    <w:aliases w:val="Level 2 title"/>
    <w:basedOn w:val="Normal"/>
    <w:next w:val="Normal"/>
    <w:link w:val="Titre2Car"/>
    <w:autoRedefine/>
    <w:uiPriority w:val="9"/>
    <w:unhideWhenUsed/>
    <w:qFormat/>
    <w:rsid w:val="00911088"/>
    <w:pPr>
      <w:keepNext/>
      <w:keepLines/>
      <w:numPr>
        <w:ilvl w:val="1"/>
        <w:numId w:val="8"/>
      </w:numPr>
      <w:spacing w:before="40" w:line="276" w:lineRule="auto"/>
      <w:outlineLvl w:val="1"/>
    </w:pPr>
    <w:rPr>
      <w:rFonts w:eastAsiaTheme="majorEastAsia" w:cstheme="minorHAnsi"/>
      <w:b/>
      <w:color w:val="586E36"/>
      <w:sz w:val="28"/>
    </w:rPr>
  </w:style>
  <w:style w:type="paragraph" w:styleId="Titre3">
    <w:name w:val="heading 3"/>
    <w:aliases w:val="Level 3 title"/>
    <w:basedOn w:val="Normal"/>
    <w:next w:val="Normal"/>
    <w:link w:val="Titre3Car"/>
    <w:autoRedefine/>
    <w:uiPriority w:val="9"/>
    <w:unhideWhenUsed/>
    <w:qFormat/>
    <w:rsid w:val="005E0D3F"/>
    <w:pPr>
      <w:keepNext/>
      <w:keepLines/>
      <w:numPr>
        <w:ilvl w:val="2"/>
        <w:numId w:val="8"/>
      </w:numPr>
      <w:spacing w:before="40"/>
      <w:outlineLvl w:val="2"/>
    </w:pPr>
    <w:rPr>
      <w:rFonts w:eastAsiaTheme="majorEastAsia" w:cstheme="majorBidi"/>
      <w:b/>
      <w:color w:val="EE7A13"/>
    </w:rPr>
  </w:style>
  <w:style w:type="paragraph" w:styleId="Titre4">
    <w:name w:val="heading 4"/>
    <w:basedOn w:val="Normal"/>
    <w:next w:val="Normal"/>
    <w:link w:val="Titre4Car"/>
    <w:uiPriority w:val="9"/>
    <w:unhideWhenUsed/>
    <w:pPr>
      <w:keepNext/>
      <w:keepLines/>
      <w:numPr>
        <w:ilvl w:val="3"/>
        <w:numId w:val="8"/>
      </w:numPr>
      <w:spacing w:before="240" w:after="40"/>
      <w:outlineLvl w:val="3"/>
    </w:pPr>
    <w:rPr>
      <w:b/>
    </w:rPr>
  </w:style>
  <w:style w:type="paragraph" w:styleId="Titre5">
    <w:name w:val="heading 5"/>
    <w:basedOn w:val="Normal"/>
    <w:next w:val="Normal"/>
    <w:link w:val="Titre5Car"/>
    <w:uiPriority w:val="9"/>
    <w:semiHidden/>
    <w:unhideWhenUsed/>
    <w:qFormat/>
    <w:pPr>
      <w:keepNext/>
      <w:keepLines/>
      <w:numPr>
        <w:ilvl w:val="4"/>
        <w:numId w:val="8"/>
      </w:numPr>
      <w:spacing w:before="220" w:after="40"/>
      <w:outlineLvl w:val="4"/>
    </w:pPr>
    <w:rPr>
      <w:b/>
      <w:sz w:val="22"/>
      <w:szCs w:val="22"/>
    </w:rPr>
  </w:style>
  <w:style w:type="paragraph" w:styleId="Titre6">
    <w:name w:val="heading 6"/>
    <w:basedOn w:val="Normal"/>
    <w:next w:val="Normal"/>
    <w:link w:val="Titre6Car"/>
    <w:uiPriority w:val="9"/>
    <w:semiHidden/>
    <w:unhideWhenUsed/>
    <w:qFormat/>
    <w:pPr>
      <w:keepNext/>
      <w:keepLines/>
      <w:numPr>
        <w:ilvl w:val="5"/>
        <w:numId w:val="8"/>
      </w:numPr>
      <w:spacing w:before="200" w:after="40"/>
      <w:outlineLvl w:val="5"/>
    </w:pPr>
    <w:rPr>
      <w:b/>
      <w:sz w:val="20"/>
      <w:szCs w:val="20"/>
    </w:rPr>
  </w:style>
  <w:style w:type="paragraph" w:styleId="Titre7">
    <w:name w:val="heading 7"/>
    <w:basedOn w:val="Normal"/>
    <w:next w:val="Normal"/>
    <w:link w:val="Titre7Car"/>
    <w:uiPriority w:val="9"/>
    <w:semiHidden/>
    <w:qFormat/>
    <w:rsid w:val="007A5007"/>
    <w:pPr>
      <w:keepNext/>
      <w:keepLines/>
      <w:numPr>
        <w:ilvl w:val="6"/>
        <w:numId w:val="8"/>
      </w:numPr>
      <w:spacing w:before="40"/>
      <w:outlineLvl w:val="6"/>
    </w:pPr>
    <w:rPr>
      <w:rFonts w:asciiTheme="majorHAnsi" w:eastAsiaTheme="majorEastAsia" w:hAnsiTheme="majorHAnsi" w:cstheme="majorBidi"/>
      <w:i/>
      <w:iCs/>
      <w:color w:val="773C08" w:themeColor="accent1" w:themeShade="7F"/>
    </w:rPr>
  </w:style>
  <w:style w:type="paragraph" w:styleId="Titre8">
    <w:name w:val="heading 8"/>
    <w:basedOn w:val="Normal"/>
    <w:next w:val="Normal"/>
    <w:link w:val="Titre8Car"/>
    <w:uiPriority w:val="9"/>
    <w:semiHidden/>
    <w:qFormat/>
    <w:rsid w:val="007A5007"/>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qFormat/>
    <w:rsid w:val="007A5007"/>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aliases w:val="Deliverable"/>
    <w:basedOn w:val="Normal"/>
    <w:next w:val="Normal"/>
    <w:link w:val="TitreCar"/>
    <w:uiPriority w:val="10"/>
    <w:rsid w:val="00E51739"/>
    <w:pPr>
      <w:keepNext/>
      <w:keepLines/>
      <w:spacing w:before="480" w:after="120"/>
      <w:jc w:val="center"/>
    </w:pPr>
    <w:rPr>
      <w:b/>
      <w:i/>
      <w:color w:val="B35A0D" w:themeColor="accent1" w:themeShade="BF"/>
      <w:sz w:val="48"/>
      <w:szCs w:val="72"/>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6">
    <w:name w:val="Table Normal6"/>
    <w:tblPr>
      <w:tblCellMar>
        <w:top w:w="0" w:type="dxa"/>
        <w:left w:w="0" w:type="dxa"/>
        <w:bottom w:w="0" w:type="dxa"/>
        <w:right w:w="0" w:type="dxa"/>
      </w:tblCellMar>
    </w:tblPr>
  </w:style>
  <w:style w:type="table" w:customStyle="1" w:styleId="TableNormal7">
    <w:name w:val="Table Normal7"/>
    <w:tblPr>
      <w:tblCellMar>
        <w:top w:w="0" w:type="dxa"/>
        <w:left w:w="0" w:type="dxa"/>
        <w:bottom w:w="0" w:type="dxa"/>
        <w:right w:w="0" w:type="dxa"/>
      </w:tblCellMar>
    </w:tblPr>
  </w:style>
  <w:style w:type="paragraph" w:styleId="Lgende">
    <w:name w:val="caption"/>
    <w:aliases w:val="Figure,Centered,Labelling,TF,legend1,Caption Char Char Char1,Caption Char Char Char Char Char Char Char1,Caption Char Char Char Char Char Char Char Char Char Char Char Char1,Caption21,Caption Char Char Char21,legend,Figure-caption4,CAPTLégen"/>
    <w:basedOn w:val="Normal"/>
    <w:next w:val="Normal"/>
    <w:link w:val="LgendeCar"/>
    <w:semiHidden/>
    <w:qFormat/>
    <w:rsid w:val="00703708"/>
    <w:pPr>
      <w:spacing w:after="200"/>
    </w:pPr>
    <w:rPr>
      <w:i/>
      <w:iCs/>
      <w:color w:val="595959" w:themeColor="text2"/>
      <w:sz w:val="18"/>
      <w:szCs w:val="18"/>
    </w:rPr>
  </w:style>
  <w:style w:type="table" w:styleId="Grilledutableau">
    <w:name w:val="Table Grid"/>
    <w:aliases w:val="Predeterminada,Table Template"/>
    <w:basedOn w:val="TableauNormal"/>
    <w:rsid w:val="00F663BA"/>
    <w:pPr>
      <w:pBdr>
        <w:top w:val="nil"/>
        <w:left w:val="nil"/>
        <w:bottom w:val="nil"/>
        <w:right w:val="nil"/>
        <w:between w:val="nil"/>
        <w:bar w:val="nil"/>
      </w:pBdr>
    </w:pPr>
    <w:rPr>
      <w:rFonts w:eastAsia="Arial Unicode MS" w:cs="Times New Roman"/>
      <w:sz w:val="22"/>
      <w:szCs w:val="20"/>
      <w:bdr w:val="ni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auto"/>
      <w:vAlign w:val="center"/>
    </w:tcPr>
    <w:tblStylePr w:type="firstRow">
      <w:rPr>
        <w:rFonts w:ascii="Calibri" w:hAnsi="Calibri"/>
        <w:b/>
        <w:i w:val="0"/>
        <w:color w:val="FFFFFF" w:themeColor="background1"/>
        <w:sz w:val="24"/>
      </w:rPr>
      <w:tblPr/>
      <w:tcPr>
        <w:shd w:val="clear" w:color="auto" w:fill="4A206A"/>
      </w:tcPr>
    </w:tblStylePr>
    <w:tblStylePr w:type="firstCol">
      <w:tblPr/>
      <w:tcPr>
        <w:shd w:val="clear" w:color="auto" w:fill="E1C3F3"/>
      </w:tcPr>
    </w:tblStylePr>
  </w:style>
  <w:style w:type="paragraph" w:styleId="En-tte">
    <w:name w:val="header"/>
    <w:basedOn w:val="Normal"/>
    <w:link w:val="En-tteCar"/>
    <w:uiPriority w:val="99"/>
    <w:semiHidden/>
    <w:rsid w:val="00ED32D9"/>
    <w:pPr>
      <w:tabs>
        <w:tab w:val="center" w:pos="4680"/>
        <w:tab w:val="right" w:pos="9360"/>
      </w:tabs>
    </w:pPr>
  </w:style>
  <w:style w:type="character" w:customStyle="1" w:styleId="En-tteCar">
    <w:name w:val="En-tête Car"/>
    <w:basedOn w:val="Policepardfaut"/>
    <w:link w:val="En-tte"/>
    <w:uiPriority w:val="99"/>
    <w:semiHidden/>
    <w:rsid w:val="00465BA3"/>
    <w:rPr>
      <w:rFonts w:ascii="Poppins" w:hAnsi="Poppins"/>
    </w:rPr>
  </w:style>
  <w:style w:type="paragraph" w:styleId="Pieddepage">
    <w:name w:val="footer"/>
    <w:basedOn w:val="Normal"/>
    <w:link w:val="PieddepageCar"/>
    <w:uiPriority w:val="99"/>
    <w:semiHidden/>
    <w:rsid w:val="00ED32D9"/>
    <w:pPr>
      <w:tabs>
        <w:tab w:val="center" w:pos="4680"/>
        <w:tab w:val="right" w:pos="9360"/>
      </w:tabs>
    </w:pPr>
  </w:style>
  <w:style w:type="character" w:customStyle="1" w:styleId="PieddepageCar">
    <w:name w:val="Pied de page Car"/>
    <w:basedOn w:val="Policepardfaut"/>
    <w:link w:val="Pieddepage"/>
    <w:uiPriority w:val="99"/>
    <w:semiHidden/>
    <w:rsid w:val="00465BA3"/>
    <w:rPr>
      <w:rFonts w:ascii="Poppins" w:hAnsi="Poppins"/>
    </w:rPr>
  </w:style>
  <w:style w:type="character" w:styleId="Numrodepage">
    <w:name w:val="page number"/>
    <w:basedOn w:val="Policepardfaut"/>
    <w:uiPriority w:val="99"/>
    <w:semiHidden/>
    <w:rsid w:val="00ED32D9"/>
  </w:style>
  <w:style w:type="character" w:customStyle="1" w:styleId="Titre1Car">
    <w:name w:val="Titre 1 Car"/>
    <w:basedOn w:val="Policepardfaut"/>
    <w:link w:val="Titre1"/>
    <w:uiPriority w:val="9"/>
    <w:rsid w:val="00911088"/>
    <w:rPr>
      <w:rFonts w:ascii="Open Sans" w:eastAsiaTheme="majorEastAsia" w:hAnsi="Open Sans" w:cstheme="minorBidi"/>
      <w:b/>
      <w:bCs/>
      <w:color w:val="EE7A13"/>
      <w:sz w:val="34"/>
      <w:szCs w:val="34"/>
    </w:rPr>
  </w:style>
  <w:style w:type="character" w:customStyle="1" w:styleId="Titre2Car">
    <w:name w:val="Titre 2 Car"/>
    <w:aliases w:val="Level 2 title Car"/>
    <w:basedOn w:val="Policepardfaut"/>
    <w:link w:val="Titre2"/>
    <w:uiPriority w:val="9"/>
    <w:rsid w:val="00911088"/>
    <w:rPr>
      <w:rFonts w:ascii="Open Sans" w:eastAsiaTheme="majorEastAsia" w:hAnsi="Open Sans" w:cstheme="minorHAnsi"/>
      <w:b/>
      <w:color w:val="586E36"/>
      <w:sz w:val="28"/>
    </w:rPr>
  </w:style>
  <w:style w:type="character" w:styleId="Lienhypertexte">
    <w:name w:val="Hyperlink"/>
    <w:uiPriority w:val="99"/>
    <w:rsid w:val="00EC1E38"/>
    <w:rPr>
      <w:color w:val="0000FF"/>
      <w:u w:val="single"/>
    </w:rPr>
  </w:style>
  <w:style w:type="paragraph" w:styleId="TM1">
    <w:name w:val="toc 1"/>
    <w:basedOn w:val="Normal"/>
    <w:next w:val="Normal"/>
    <w:autoRedefine/>
    <w:uiPriority w:val="39"/>
    <w:rsid w:val="00082ACD"/>
    <w:pPr>
      <w:tabs>
        <w:tab w:val="right" w:leader="dot" w:pos="9736"/>
      </w:tabs>
    </w:pPr>
    <w:rPr>
      <w:sz w:val="20"/>
    </w:rPr>
  </w:style>
  <w:style w:type="paragraph" w:styleId="TM2">
    <w:name w:val="toc 2"/>
    <w:basedOn w:val="Normal"/>
    <w:next w:val="Normal"/>
    <w:autoRedefine/>
    <w:uiPriority w:val="39"/>
    <w:rsid w:val="00082ACD"/>
    <w:pPr>
      <w:ind w:left="240"/>
    </w:pPr>
    <w:rPr>
      <w:sz w:val="20"/>
    </w:rPr>
  </w:style>
  <w:style w:type="paragraph" w:styleId="Paragraphedeliste">
    <w:name w:val="List Paragraph"/>
    <w:aliases w:val="1st level - Bullet List Paragraph,Bullet list 1 level"/>
    <w:basedOn w:val="Normal"/>
    <w:link w:val="ParagraphedelisteCar"/>
    <w:qFormat/>
    <w:rsid w:val="00EC1E38"/>
    <w:pPr>
      <w:ind w:left="720"/>
      <w:contextualSpacing/>
    </w:pPr>
  </w:style>
  <w:style w:type="character" w:customStyle="1" w:styleId="ParagraphedelisteCar">
    <w:name w:val="Paragraphe de liste Car"/>
    <w:aliases w:val="1st level - Bullet List Paragraph Car,Bullet list 1 level Car"/>
    <w:link w:val="Paragraphedeliste"/>
    <w:uiPriority w:val="34"/>
    <w:qFormat/>
    <w:locked/>
    <w:rsid w:val="00465BA3"/>
    <w:rPr>
      <w:rFonts w:ascii="Poppins" w:hAnsi="Poppins"/>
    </w:rPr>
  </w:style>
  <w:style w:type="paragraph" w:styleId="En-ttedetabledesmatires">
    <w:name w:val="TOC Heading"/>
    <w:basedOn w:val="Titre1"/>
    <w:next w:val="Normal"/>
    <w:uiPriority w:val="39"/>
    <w:semiHidden/>
    <w:qFormat/>
    <w:rsid w:val="761CC4F8"/>
    <w:pPr>
      <w:pBdr>
        <w:bottom w:val="none" w:sz="0" w:space="0" w:color="auto"/>
      </w:pBdr>
      <w:spacing w:before="240"/>
    </w:pPr>
    <w:rPr>
      <w:b w:val="0"/>
      <w:bCs w:val="0"/>
    </w:rPr>
  </w:style>
  <w:style w:type="table" w:styleId="TableauGrille4-Accentuation6">
    <w:name w:val="Grid Table 4 Accent 6"/>
    <w:basedOn w:val="TableauNormal"/>
    <w:uiPriority w:val="49"/>
    <w:rsid w:val="00EC1E38"/>
    <w:tblPr>
      <w:tblStyleRowBandSize w:val="1"/>
      <w:tblStyleColBandSize w:val="1"/>
      <w:tblBorders>
        <w:top w:val="single" w:sz="4" w:space="0" w:color="FDDF6B" w:themeColor="accent6" w:themeTint="99"/>
        <w:left w:val="single" w:sz="4" w:space="0" w:color="FDDF6B" w:themeColor="accent6" w:themeTint="99"/>
        <w:bottom w:val="single" w:sz="4" w:space="0" w:color="FDDF6B" w:themeColor="accent6" w:themeTint="99"/>
        <w:right w:val="single" w:sz="4" w:space="0" w:color="FDDF6B" w:themeColor="accent6" w:themeTint="99"/>
        <w:insideH w:val="single" w:sz="4" w:space="0" w:color="FDDF6B" w:themeColor="accent6" w:themeTint="99"/>
        <w:insideV w:val="single" w:sz="4" w:space="0" w:color="FDDF6B" w:themeColor="accent6" w:themeTint="99"/>
      </w:tblBorders>
    </w:tblPr>
    <w:tblStylePr w:type="firstRow">
      <w:rPr>
        <w:b/>
        <w:bCs/>
        <w:color w:val="FFFFFF" w:themeColor="background1"/>
      </w:rPr>
      <w:tblPr/>
      <w:tcPr>
        <w:tcBorders>
          <w:top w:val="single" w:sz="4" w:space="0" w:color="FCCB0A" w:themeColor="accent6"/>
          <w:left w:val="single" w:sz="4" w:space="0" w:color="FCCB0A" w:themeColor="accent6"/>
          <w:bottom w:val="single" w:sz="4" w:space="0" w:color="FCCB0A" w:themeColor="accent6"/>
          <w:right w:val="single" w:sz="4" w:space="0" w:color="FCCB0A" w:themeColor="accent6"/>
          <w:insideH w:val="nil"/>
          <w:insideV w:val="nil"/>
        </w:tcBorders>
        <w:shd w:val="clear" w:color="auto" w:fill="FCCB0A" w:themeFill="accent6"/>
      </w:tcPr>
    </w:tblStylePr>
    <w:tblStylePr w:type="lastRow">
      <w:rPr>
        <w:b/>
        <w:bCs/>
      </w:rPr>
      <w:tblPr/>
      <w:tcPr>
        <w:tcBorders>
          <w:top w:val="double" w:sz="4" w:space="0" w:color="FCCB0A" w:themeColor="accent6"/>
        </w:tcBorders>
      </w:tcPr>
    </w:tblStylePr>
    <w:tblStylePr w:type="firstCol">
      <w:rPr>
        <w:b/>
        <w:bCs/>
      </w:rPr>
    </w:tblStylePr>
    <w:tblStylePr w:type="lastCol">
      <w:rPr>
        <w:b/>
        <w:bCs/>
      </w:rPr>
    </w:tblStylePr>
    <w:tblStylePr w:type="band1Vert">
      <w:tblPr/>
      <w:tcPr>
        <w:shd w:val="clear" w:color="auto" w:fill="FEF4CD" w:themeFill="accent6" w:themeFillTint="33"/>
      </w:tcPr>
    </w:tblStylePr>
    <w:tblStylePr w:type="band1Horz">
      <w:tblPr/>
      <w:tcPr>
        <w:shd w:val="clear" w:color="auto" w:fill="FEF4CD" w:themeFill="accent6" w:themeFillTint="33"/>
      </w:tcPr>
    </w:tblStylePr>
  </w:style>
  <w:style w:type="table" w:styleId="TableauGrille6Couleur-Accentuation6">
    <w:name w:val="Grid Table 6 Colorful Accent 6"/>
    <w:basedOn w:val="TableauNormal"/>
    <w:uiPriority w:val="51"/>
    <w:rsid w:val="00EC1E38"/>
    <w:rPr>
      <w:color w:val="C19A02" w:themeColor="accent6" w:themeShade="BF"/>
    </w:rPr>
    <w:tblPr>
      <w:tblStyleRowBandSize w:val="1"/>
      <w:tblStyleColBandSize w:val="1"/>
      <w:tblBorders>
        <w:top w:val="single" w:sz="4" w:space="0" w:color="FDDF6B" w:themeColor="accent6" w:themeTint="99"/>
        <w:left w:val="single" w:sz="4" w:space="0" w:color="FDDF6B" w:themeColor="accent6" w:themeTint="99"/>
        <w:bottom w:val="single" w:sz="4" w:space="0" w:color="FDDF6B" w:themeColor="accent6" w:themeTint="99"/>
        <w:right w:val="single" w:sz="4" w:space="0" w:color="FDDF6B" w:themeColor="accent6" w:themeTint="99"/>
        <w:insideH w:val="single" w:sz="4" w:space="0" w:color="FDDF6B" w:themeColor="accent6" w:themeTint="99"/>
        <w:insideV w:val="single" w:sz="4" w:space="0" w:color="FDDF6B" w:themeColor="accent6" w:themeTint="99"/>
      </w:tblBorders>
    </w:tblPr>
    <w:tblStylePr w:type="firstRow">
      <w:rPr>
        <w:b/>
        <w:bCs/>
      </w:rPr>
      <w:tblPr/>
      <w:tcPr>
        <w:tcBorders>
          <w:bottom w:val="single" w:sz="12" w:space="0" w:color="FDDF6B" w:themeColor="accent6" w:themeTint="99"/>
        </w:tcBorders>
      </w:tcPr>
    </w:tblStylePr>
    <w:tblStylePr w:type="lastRow">
      <w:rPr>
        <w:b/>
        <w:bCs/>
      </w:rPr>
      <w:tblPr/>
      <w:tcPr>
        <w:tcBorders>
          <w:top w:val="double" w:sz="4" w:space="0" w:color="FDDF6B" w:themeColor="accent6" w:themeTint="99"/>
        </w:tcBorders>
      </w:tcPr>
    </w:tblStylePr>
    <w:tblStylePr w:type="firstCol">
      <w:rPr>
        <w:b/>
        <w:bCs/>
      </w:rPr>
    </w:tblStylePr>
    <w:tblStylePr w:type="lastCol">
      <w:rPr>
        <w:b/>
        <w:bCs/>
      </w:rPr>
    </w:tblStylePr>
    <w:tblStylePr w:type="band1Vert">
      <w:tblPr/>
      <w:tcPr>
        <w:shd w:val="clear" w:color="auto" w:fill="FEF4CD" w:themeFill="accent6" w:themeFillTint="33"/>
      </w:tcPr>
    </w:tblStylePr>
    <w:tblStylePr w:type="band1Horz">
      <w:tblPr/>
      <w:tcPr>
        <w:shd w:val="clear" w:color="auto" w:fill="FEF4CD" w:themeFill="accent6" w:themeFillTint="33"/>
      </w:tcPr>
    </w:tblStylePr>
  </w:style>
  <w:style w:type="character" w:customStyle="1" w:styleId="Titre3Car">
    <w:name w:val="Titre 3 Car"/>
    <w:aliases w:val="Level 3 title Car"/>
    <w:basedOn w:val="Policepardfaut"/>
    <w:link w:val="Titre3"/>
    <w:uiPriority w:val="9"/>
    <w:rsid w:val="005E0D3F"/>
    <w:rPr>
      <w:rFonts w:ascii="Open Sans" w:eastAsiaTheme="majorEastAsia" w:hAnsi="Open Sans" w:cstheme="majorBidi"/>
      <w:b/>
      <w:color w:val="EE7A13"/>
    </w:rPr>
  </w:style>
  <w:style w:type="paragraph" w:styleId="TM3">
    <w:name w:val="toc 3"/>
    <w:basedOn w:val="Normal"/>
    <w:next w:val="Normal"/>
    <w:autoRedefine/>
    <w:uiPriority w:val="39"/>
    <w:rsid w:val="00082ACD"/>
    <w:pPr>
      <w:ind w:left="480"/>
    </w:pPr>
    <w:rPr>
      <w:sz w:val="20"/>
    </w:rPr>
  </w:style>
  <w:style w:type="character" w:customStyle="1" w:styleId="CommentReference1">
    <w:name w:val="Comment Reference1"/>
    <w:basedOn w:val="Policepardfaut"/>
    <w:uiPriority w:val="99"/>
    <w:semiHidden/>
    <w:rsid w:val="001453BC"/>
    <w:rPr>
      <w:sz w:val="16"/>
      <w:szCs w:val="16"/>
    </w:rPr>
  </w:style>
  <w:style w:type="paragraph" w:customStyle="1" w:styleId="CommentText1">
    <w:name w:val="Comment Text1"/>
    <w:basedOn w:val="Normal"/>
    <w:link w:val="CommentTextChar"/>
    <w:uiPriority w:val="99"/>
    <w:semiHidden/>
    <w:rsid w:val="001453BC"/>
    <w:rPr>
      <w:sz w:val="20"/>
      <w:szCs w:val="20"/>
    </w:rPr>
  </w:style>
  <w:style w:type="character" w:customStyle="1" w:styleId="CommentTextChar">
    <w:name w:val="Comment Text Char"/>
    <w:basedOn w:val="Policepardfaut"/>
    <w:link w:val="CommentText1"/>
    <w:uiPriority w:val="99"/>
    <w:semiHidden/>
    <w:rsid w:val="00465BA3"/>
    <w:rPr>
      <w:rFonts w:ascii="Poppins" w:hAnsi="Poppins"/>
      <w:sz w:val="20"/>
      <w:szCs w:val="20"/>
    </w:rPr>
  </w:style>
  <w:style w:type="paragraph" w:customStyle="1" w:styleId="CommentSubject1">
    <w:name w:val="Comment Subject1"/>
    <w:basedOn w:val="CommentText1"/>
    <w:next w:val="CommentText1"/>
    <w:link w:val="CommentSubjectChar"/>
    <w:uiPriority w:val="99"/>
    <w:semiHidden/>
    <w:rsid w:val="001453BC"/>
    <w:rPr>
      <w:b/>
      <w:bCs/>
    </w:rPr>
  </w:style>
  <w:style w:type="character" w:customStyle="1" w:styleId="CommentSubjectChar">
    <w:name w:val="Comment Subject Char"/>
    <w:basedOn w:val="CommentTextChar"/>
    <w:link w:val="CommentSubject1"/>
    <w:uiPriority w:val="99"/>
    <w:semiHidden/>
    <w:rsid w:val="00465BA3"/>
    <w:rPr>
      <w:rFonts w:ascii="Poppins" w:hAnsi="Poppins"/>
      <w:b/>
      <w:bCs/>
      <w:sz w:val="20"/>
      <w:szCs w:val="20"/>
    </w:rPr>
  </w:style>
  <w:style w:type="paragraph" w:styleId="Textedebulles">
    <w:name w:val="Balloon Text"/>
    <w:basedOn w:val="Normal"/>
    <w:link w:val="TextedebullesCar"/>
    <w:uiPriority w:val="99"/>
    <w:semiHidden/>
    <w:rsid w:val="001453BC"/>
    <w:rPr>
      <w:rFonts w:ascii="Segoe UI" w:hAnsi="Segoe UI" w:cs="Segoe UI"/>
      <w:sz w:val="18"/>
      <w:szCs w:val="18"/>
    </w:rPr>
  </w:style>
  <w:style w:type="character" w:customStyle="1" w:styleId="TextedebullesCar">
    <w:name w:val="Texte de bulles Car"/>
    <w:basedOn w:val="Policepardfaut"/>
    <w:link w:val="Textedebulles"/>
    <w:uiPriority w:val="99"/>
    <w:semiHidden/>
    <w:rsid w:val="00465BA3"/>
    <w:rPr>
      <w:rFonts w:ascii="Segoe UI" w:hAnsi="Segoe UI" w:cs="Segoe UI"/>
      <w:sz w:val="18"/>
      <w:szCs w:val="18"/>
    </w:rPr>
  </w:style>
  <w:style w:type="paragraph" w:styleId="Sous-titre">
    <w:name w:val="Subtitle"/>
    <w:basedOn w:val="Normal"/>
    <w:next w:val="Normal"/>
    <w:link w:val="Sous-titreCar"/>
    <w:autoRedefine/>
    <w:uiPriority w:val="11"/>
    <w:rsid w:val="00911088"/>
    <w:pPr>
      <w:keepNext/>
      <w:keepLines/>
      <w:spacing w:before="160" w:after="200"/>
      <w:jc w:val="center"/>
    </w:pPr>
    <w:rPr>
      <w:b/>
      <w:color w:val="586E36"/>
      <w:sz w:val="34"/>
      <w:szCs w:val="34"/>
    </w:rPr>
  </w:style>
  <w:style w:type="character" w:customStyle="1" w:styleId="Sous-titreCar">
    <w:name w:val="Sous-titre Car"/>
    <w:basedOn w:val="Policepardfaut"/>
    <w:link w:val="Sous-titre"/>
    <w:uiPriority w:val="11"/>
    <w:rsid w:val="00911088"/>
    <w:rPr>
      <w:rFonts w:ascii="Open Sans" w:hAnsi="Open Sans"/>
      <w:b/>
      <w:color w:val="586E36"/>
      <w:sz w:val="34"/>
      <w:szCs w:val="34"/>
    </w:rPr>
  </w:style>
  <w:style w:type="table" w:customStyle="1" w:styleId="a">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0">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1">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2">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3">
    <w:basedOn w:val="TableauNormal"/>
    <w:tblPr>
      <w:tblStyleRowBandSize w:val="1"/>
      <w:tblStyleColBandSize w:val="1"/>
      <w:tblCellMar>
        <w:top w:w="100" w:type="dxa"/>
        <w:left w:w="100" w:type="dxa"/>
        <w:bottom w:w="100" w:type="dxa"/>
        <w:right w:w="100" w:type="dxa"/>
      </w:tblCellMar>
    </w:tblPr>
  </w:style>
  <w:style w:type="table" w:customStyle="1" w:styleId="a4">
    <w:basedOn w:val="TableauNormal"/>
    <w:tblPr>
      <w:tblStyleRowBandSize w:val="1"/>
      <w:tblStyleColBandSize w:val="1"/>
      <w:tblCellMar>
        <w:top w:w="100" w:type="dxa"/>
        <w:left w:w="100" w:type="dxa"/>
        <w:bottom w:w="100" w:type="dxa"/>
        <w:right w:w="100" w:type="dxa"/>
      </w:tblCellMar>
    </w:tblPr>
  </w:style>
  <w:style w:type="table" w:customStyle="1" w:styleId="a5">
    <w:basedOn w:val="TableauNormal"/>
    <w:tblPr>
      <w:tblStyleRowBandSize w:val="1"/>
      <w:tblStyleColBandSize w:val="1"/>
      <w:tblCellMar>
        <w:top w:w="100" w:type="dxa"/>
        <w:left w:w="100" w:type="dxa"/>
        <w:bottom w:w="100" w:type="dxa"/>
        <w:right w:w="100" w:type="dxa"/>
      </w:tblCellMar>
    </w:tblPr>
  </w:style>
  <w:style w:type="table" w:customStyle="1" w:styleId="a6">
    <w:basedOn w:val="TableauNormal"/>
    <w:tblPr>
      <w:tblStyleRowBandSize w:val="1"/>
      <w:tblStyleColBandSize w:val="1"/>
      <w:tblCellMar>
        <w:top w:w="100" w:type="dxa"/>
        <w:left w:w="100" w:type="dxa"/>
        <w:bottom w:w="100" w:type="dxa"/>
        <w:right w:w="100" w:type="dxa"/>
      </w:tblCellMar>
    </w:tblPr>
  </w:style>
  <w:style w:type="table" w:customStyle="1" w:styleId="a7">
    <w:basedOn w:val="TableauNormal"/>
    <w:tblPr>
      <w:tblStyleRowBandSize w:val="1"/>
      <w:tblStyleColBandSize w:val="1"/>
      <w:tblCellMar>
        <w:top w:w="100" w:type="dxa"/>
        <w:left w:w="100" w:type="dxa"/>
        <w:bottom w:w="100" w:type="dxa"/>
        <w:right w:w="100" w:type="dxa"/>
      </w:tblCellMar>
    </w:tblPr>
  </w:style>
  <w:style w:type="table" w:customStyle="1" w:styleId="a8">
    <w:basedOn w:val="TableauNormal"/>
    <w:tblPr>
      <w:tblStyleRowBandSize w:val="1"/>
      <w:tblStyleColBandSize w:val="1"/>
      <w:tblCellMar>
        <w:top w:w="100" w:type="dxa"/>
        <w:left w:w="100" w:type="dxa"/>
        <w:bottom w:w="100" w:type="dxa"/>
        <w:right w:w="100" w:type="dxa"/>
      </w:tblCellMar>
    </w:tblPr>
  </w:style>
  <w:style w:type="table" w:customStyle="1" w:styleId="a9">
    <w:basedOn w:val="TableauNormal"/>
    <w:tblPr>
      <w:tblStyleRowBandSize w:val="1"/>
      <w:tblStyleColBandSize w:val="1"/>
      <w:tblCellMar>
        <w:top w:w="100" w:type="dxa"/>
        <w:left w:w="100" w:type="dxa"/>
        <w:bottom w:w="100" w:type="dxa"/>
        <w:right w:w="100" w:type="dxa"/>
      </w:tblCellMar>
    </w:tblPr>
  </w:style>
  <w:style w:type="table" w:customStyle="1" w:styleId="aa">
    <w:basedOn w:val="TableauNormal"/>
    <w:tblPr>
      <w:tblStyleRowBandSize w:val="1"/>
      <w:tblStyleColBandSize w:val="1"/>
      <w:tblCellMar>
        <w:top w:w="100" w:type="dxa"/>
        <w:left w:w="100" w:type="dxa"/>
        <w:bottom w:w="100" w:type="dxa"/>
        <w:right w:w="100" w:type="dxa"/>
      </w:tblCellMar>
    </w:tblPr>
  </w:style>
  <w:style w:type="table" w:customStyle="1" w:styleId="ab">
    <w:basedOn w:val="TableauNormal"/>
    <w:tblPr>
      <w:tblStyleRowBandSize w:val="1"/>
      <w:tblStyleColBandSize w:val="1"/>
      <w:tblCellMar>
        <w:top w:w="100" w:type="dxa"/>
        <w:left w:w="100" w:type="dxa"/>
        <w:bottom w:w="100" w:type="dxa"/>
        <w:right w:w="100" w:type="dxa"/>
      </w:tblCellMar>
    </w:tblPr>
  </w:style>
  <w:style w:type="table" w:customStyle="1" w:styleId="ac">
    <w:basedOn w:val="TableauNormal"/>
    <w:tblPr>
      <w:tblStyleRowBandSize w:val="1"/>
      <w:tblStyleColBandSize w:val="1"/>
      <w:tblCellMar>
        <w:top w:w="100" w:type="dxa"/>
        <w:left w:w="100" w:type="dxa"/>
        <w:bottom w:w="100" w:type="dxa"/>
        <w:right w:w="100" w:type="dxa"/>
      </w:tblCellMar>
    </w:tblPr>
  </w:style>
  <w:style w:type="table" w:customStyle="1" w:styleId="ad">
    <w:basedOn w:val="TableauNormal"/>
    <w:tblPr>
      <w:tblStyleRowBandSize w:val="1"/>
      <w:tblStyleColBandSize w:val="1"/>
      <w:tblCellMar>
        <w:top w:w="100" w:type="dxa"/>
        <w:left w:w="100" w:type="dxa"/>
        <w:bottom w:w="100" w:type="dxa"/>
        <w:right w:w="100" w:type="dxa"/>
      </w:tblCellMar>
    </w:tblPr>
  </w:style>
  <w:style w:type="table" w:customStyle="1" w:styleId="ae">
    <w:basedOn w:val="TableauNormal"/>
    <w:tblPr>
      <w:tblStyleRowBandSize w:val="1"/>
      <w:tblStyleColBandSize w:val="1"/>
      <w:tblCellMar>
        <w:top w:w="100" w:type="dxa"/>
        <w:left w:w="100" w:type="dxa"/>
        <w:bottom w:w="100" w:type="dxa"/>
        <w:right w:w="100" w:type="dxa"/>
      </w:tblCellMar>
    </w:tblPr>
  </w:style>
  <w:style w:type="table" w:customStyle="1" w:styleId="af">
    <w:basedOn w:val="TableauNormal"/>
    <w:tblPr>
      <w:tblStyleRowBandSize w:val="1"/>
      <w:tblStyleColBandSize w:val="1"/>
      <w:tblCellMar>
        <w:top w:w="100" w:type="dxa"/>
        <w:left w:w="100" w:type="dxa"/>
        <w:bottom w:w="100" w:type="dxa"/>
        <w:right w:w="100" w:type="dxa"/>
      </w:tblCellMar>
    </w:tblPr>
  </w:style>
  <w:style w:type="table" w:customStyle="1" w:styleId="af0">
    <w:basedOn w:val="TableauNormal"/>
    <w:tblPr>
      <w:tblStyleRowBandSize w:val="1"/>
      <w:tblStyleColBandSize w:val="1"/>
      <w:tblCellMar>
        <w:top w:w="100" w:type="dxa"/>
        <w:left w:w="100" w:type="dxa"/>
        <w:bottom w:w="100" w:type="dxa"/>
        <w:right w:w="100" w:type="dxa"/>
      </w:tblCellMar>
    </w:tblPr>
  </w:style>
  <w:style w:type="table" w:customStyle="1" w:styleId="af1">
    <w:basedOn w:val="TableauNormal"/>
    <w:tblPr>
      <w:tblStyleRowBandSize w:val="1"/>
      <w:tblStyleColBandSize w:val="1"/>
      <w:tblCellMar>
        <w:top w:w="100" w:type="dxa"/>
        <w:left w:w="100" w:type="dxa"/>
        <w:bottom w:w="100" w:type="dxa"/>
        <w:right w:w="100" w:type="dxa"/>
      </w:tblCellMar>
    </w:tblPr>
  </w:style>
  <w:style w:type="table" w:customStyle="1" w:styleId="af2">
    <w:basedOn w:val="TableauNormal"/>
    <w:tblPr>
      <w:tblStyleRowBandSize w:val="1"/>
      <w:tblStyleColBandSize w:val="1"/>
      <w:tblCellMar>
        <w:top w:w="100" w:type="dxa"/>
        <w:left w:w="100" w:type="dxa"/>
        <w:bottom w:w="100" w:type="dxa"/>
        <w:right w:w="100" w:type="dxa"/>
      </w:tblCellMar>
    </w:tblPr>
  </w:style>
  <w:style w:type="table" w:customStyle="1" w:styleId="af3">
    <w:basedOn w:val="TableauNormal"/>
    <w:tblPr>
      <w:tblStyleRowBandSize w:val="1"/>
      <w:tblStyleColBandSize w:val="1"/>
      <w:tblCellMar>
        <w:top w:w="100" w:type="dxa"/>
        <w:left w:w="100" w:type="dxa"/>
        <w:bottom w:w="100" w:type="dxa"/>
        <w:right w:w="100" w:type="dxa"/>
      </w:tblCellMar>
    </w:tblPr>
  </w:style>
  <w:style w:type="table" w:customStyle="1" w:styleId="af4">
    <w:basedOn w:val="TableauNormal"/>
    <w:tblPr>
      <w:tblStyleRowBandSize w:val="1"/>
      <w:tblStyleColBandSize w:val="1"/>
      <w:tblCellMar>
        <w:top w:w="100" w:type="dxa"/>
        <w:left w:w="100" w:type="dxa"/>
        <w:bottom w:w="100" w:type="dxa"/>
        <w:right w:w="100" w:type="dxa"/>
      </w:tblCellMar>
    </w:tblPr>
  </w:style>
  <w:style w:type="table" w:customStyle="1" w:styleId="af5">
    <w:basedOn w:val="TableauNormal"/>
    <w:tblPr>
      <w:tblStyleRowBandSize w:val="1"/>
      <w:tblStyleColBandSize w:val="1"/>
      <w:tblCellMar>
        <w:top w:w="100" w:type="dxa"/>
        <w:left w:w="100" w:type="dxa"/>
        <w:bottom w:w="100" w:type="dxa"/>
        <w:right w:w="100" w:type="dxa"/>
      </w:tblCellMar>
    </w:tblPr>
  </w:style>
  <w:style w:type="table" w:customStyle="1" w:styleId="af6">
    <w:basedOn w:val="TableauNormal"/>
    <w:tblPr>
      <w:tblStyleRowBandSize w:val="1"/>
      <w:tblStyleColBandSize w:val="1"/>
      <w:tblCellMar>
        <w:top w:w="100" w:type="dxa"/>
        <w:left w:w="100" w:type="dxa"/>
        <w:bottom w:w="100" w:type="dxa"/>
        <w:right w:w="100" w:type="dxa"/>
      </w:tblCellMar>
    </w:tblPr>
  </w:style>
  <w:style w:type="table" w:customStyle="1" w:styleId="af7">
    <w:basedOn w:val="TableauNormal"/>
    <w:tblPr>
      <w:tblStyleRowBandSize w:val="1"/>
      <w:tblStyleColBandSize w:val="1"/>
      <w:tblCellMar>
        <w:top w:w="100" w:type="dxa"/>
        <w:left w:w="100" w:type="dxa"/>
        <w:bottom w:w="100" w:type="dxa"/>
        <w:right w:w="100" w:type="dxa"/>
      </w:tblCellMar>
    </w:tblPr>
  </w:style>
  <w:style w:type="table" w:customStyle="1" w:styleId="af8">
    <w:basedOn w:val="TableauNormal"/>
    <w:tblPr>
      <w:tblStyleRowBandSize w:val="1"/>
      <w:tblStyleColBandSize w:val="1"/>
      <w:tblCellMar>
        <w:top w:w="100" w:type="dxa"/>
        <w:left w:w="100" w:type="dxa"/>
        <w:bottom w:w="100" w:type="dxa"/>
        <w:right w:w="100" w:type="dxa"/>
      </w:tblCellMar>
    </w:tblPr>
  </w:style>
  <w:style w:type="table" w:customStyle="1" w:styleId="af9">
    <w:basedOn w:val="TableauNormal"/>
    <w:tblPr>
      <w:tblStyleRowBandSize w:val="1"/>
      <w:tblStyleColBandSize w:val="1"/>
      <w:tblCellMar>
        <w:top w:w="100" w:type="dxa"/>
        <w:left w:w="100" w:type="dxa"/>
        <w:bottom w:w="100" w:type="dxa"/>
        <w:right w:w="100" w:type="dxa"/>
      </w:tblCellMar>
    </w:tblPr>
  </w:style>
  <w:style w:type="table" w:customStyle="1" w:styleId="afa">
    <w:basedOn w:val="TableauNormal"/>
    <w:tblPr>
      <w:tblStyleRowBandSize w:val="1"/>
      <w:tblStyleColBandSize w:val="1"/>
      <w:tblCellMar>
        <w:top w:w="100" w:type="dxa"/>
        <w:left w:w="100" w:type="dxa"/>
        <w:bottom w:w="100" w:type="dxa"/>
        <w:right w:w="100" w:type="dxa"/>
      </w:tblCellMar>
    </w:tblPr>
  </w:style>
  <w:style w:type="table" w:customStyle="1" w:styleId="afb">
    <w:basedOn w:val="TableauNormal"/>
    <w:tblPr>
      <w:tblStyleRowBandSize w:val="1"/>
      <w:tblStyleColBandSize w:val="1"/>
      <w:tblCellMar>
        <w:top w:w="100" w:type="dxa"/>
        <w:left w:w="100" w:type="dxa"/>
        <w:bottom w:w="100" w:type="dxa"/>
        <w:right w:w="100" w:type="dxa"/>
      </w:tblCellMar>
    </w:tblPr>
  </w:style>
  <w:style w:type="table" w:customStyle="1" w:styleId="afc">
    <w:basedOn w:val="TableauNormal"/>
    <w:tblPr>
      <w:tblStyleRowBandSize w:val="1"/>
      <w:tblStyleColBandSize w:val="1"/>
      <w:tblCellMar>
        <w:top w:w="100" w:type="dxa"/>
        <w:left w:w="100" w:type="dxa"/>
        <w:bottom w:w="100" w:type="dxa"/>
        <w:right w:w="100" w:type="dxa"/>
      </w:tblCellMar>
    </w:tblPr>
  </w:style>
  <w:style w:type="table" w:customStyle="1" w:styleId="afd">
    <w:basedOn w:val="TableauNormal"/>
    <w:tblPr>
      <w:tblStyleRowBandSize w:val="1"/>
      <w:tblStyleColBandSize w:val="1"/>
      <w:tblCellMar>
        <w:top w:w="100" w:type="dxa"/>
        <w:left w:w="100" w:type="dxa"/>
        <w:bottom w:w="100" w:type="dxa"/>
        <w:right w:w="100" w:type="dxa"/>
      </w:tblCellMar>
    </w:tblPr>
  </w:style>
  <w:style w:type="table" w:customStyle="1" w:styleId="afe">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0">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1">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2">
    <w:basedOn w:val="TableauNormal"/>
    <w:tblPr>
      <w:tblStyleRowBandSize w:val="1"/>
      <w:tblStyleColBandSize w:val="1"/>
      <w:tblCellMar>
        <w:top w:w="100" w:type="dxa"/>
        <w:left w:w="100" w:type="dxa"/>
        <w:bottom w:w="100" w:type="dxa"/>
        <w:right w:w="100" w:type="dxa"/>
      </w:tblCellMar>
    </w:tblPr>
  </w:style>
  <w:style w:type="table" w:customStyle="1" w:styleId="aff3">
    <w:basedOn w:val="TableauNormal"/>
    <w:tblPr>
      <w:tblStyleRowBandSize w:val="1"/>
      <w:tblStyleColBandSize w:val="1"/>
      <w:tblCellMar>
        <w:top w:w="100" w:type="dxa"/>
        <w:left w:w="100" w:type="dxa"/>
        <w:bottom w:w="100" w:type="dxa"/>
        <w:right w:w="100" w:type="dxa"/>
      </w:tblCellMar>
    </w:tblPr>
  </w:style>
  <w:style w:type="table" w:customStyle="1" w:styleId="a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7">
    <w:basedOn w:val="TableauNormal"/>
    <w:tblPr>
      <w:tblStyleRowBandSize w:val="1"/>
      <w:tblStyleColBandSize w:val="1"/>
    </w:tblPr>
  </w:style>
  <w:style w:type="table" w:customStyle="1" w:styleId="a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9">
    <w:basedOn w:val="TableauNormal"/>
    <w:tblPr>
      <w:tblStyleRowBandSize w:val="1"/>
      <w:tblStyleColBandSize w:val="1"/>
    </w:tblPr>
  </w:style>
  <w:style w:type="table" w:customStyle="1" w:styleId="affffa">
    <w:basedOn w:val="TableauNormal"/>
    <w:tblPr>
      <w:tblStyleRowBandSize w:val="1"/>
      <w:tblStyleColBandSize w:val="1"/>
    </w:tblPr>
  </w:style>
  <w:style w:type="table" w:customStyle="1" w:styleId="affffb">
    <w:basedOn w:val="TableauNormal"/>
    <w:tblPr>
      <w:tblStyleRowBandSize w:val="1"/>
      <w:tblStyleColBandSize w:val="1"/>
    </w:tblPr>
  </w:style>
  <w:style w:type="table" w:customStyle="1" w:styleId="affffc">
    <w:basedOn w:val="TableauNormal"/>
    <w:tblPr>
      <w:tblStyleRowBandSize w:val="1"/>
      <w:tblStyleColBandSize w:val="1"/>
    </w:tblPr>
  </w:style>
  <w:style w:type="table" w:customStyle="1" w:styleId="affffd">
    <w:basedOn w:val="TableauNormal"/>
    <w:tblPr>
      <w:tblStyleRowBandSize w:val="1"/>
      <w:tblStyleColBandSize w:val="1"/>
    </w:tblPr>
  </w:style>
  <w:style w:type="table" w:customStyle="1" w:styleId="affffe">
    <w:basedOn w:val="TableauNormal"/>
    <w:tblPr>
      <w:tblStyleRowBandSize w:val="1"/>
      <w:tblStyleColBandSize w:val="1"/>
    </w:tblPr>
  </w:style>
  <w:style w:type="table" w:customStyle="1" w:styleId="afffff">
    <w:basedOn w:val="TableauNormal"/>
    <w:tblPr>
      <w:tblStyleRowBandSize w:val="1"/>
      <w:tblStyleColBandSize w:val="1"/>
    </w:tblPr>
  </w:style>
  <w:style w:type="table" w:customStyle="1" w:styleId="afffff0">
    <w:basedOn w:val="TableauNormal"/>
    <w:tblPr>
      <w:tblStyleRowBandSize w:val="1"/>
      <w:tblStyleColBandSize w:val="1"/>
    </w:tblPr>
  </w:style>
  <w:style w:type="table" w:customStyle="1" w:styleId="afffff1">
    <w:basedOn w:val="TableauNormal"/>
    <w:tblPr>
      <w:tblStyleRowBandSize w:val="1"/>
      <w:tblStyleColBandSize w:val="1"/>
    </w:tblPr>
  </w:style>
  <w:style w:type="table" w:customStyle="1" w:styleId="af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5">
    <w:basedOn w:val="TableauNormal"/>
    <w:tblPr>
      <w:tblStyleRowBandSize w:val="1"/>
      <w:tblStyleColBandSize w:val="1"/>
      <w:tblCellMar>
        <w:top w:w="100" w:type="dxa"/>
        <w:left w:w="100" w:type="dxa"/>
        <w:bottom w:w="100" w:type="dxa"/>
        <w:right w:w="100" w:type="dxa"/>
      </w:tblCellMar>
    </w:tblPr>
  </w:style>
  <w:style w:type="table" w:customStyle="1" w:styleId="aff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9">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a">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b">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c">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15" w:type="dxa"/>
        <w:right w:w="115" w:type="dxa"/>
      </w:tblCellMar>
    </w:tblPr>
    <w:tcPr>
      <w:vAlign w:val="center"/>
    </w:tcPr>
  </w:style>
  <w:style w:type="table" w:customStyle="1" w:styleId="afffffffe">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15" w:type="dxa"/>
        <w:right w:w="115" w:type="dxa"/>
      </w:tblCellMar>
    </w:tblPr>
    <w:tcPr>
      <w:vAlign w:val="center"/>
    </w:tcPr>
  </w:style>
  <w:style w:type="table" w:customStyle="1" w:styleId="affffffff1">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2">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15" w:type="dxa"/>
        <w:right w:w="115" w:type="dxa"/>
      </w:tblCellMar>
    </w:tblPr>
    <w:tcPr>
      <w:vAlign w:val="center"/>
    </w:tcPr>
  </w:style>
  <w:style w:type="table" w:customStyle="1" w:styleId="affffffff4">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5">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a">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b">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c">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e">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f1">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2">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f4">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5">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6">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9">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a">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b">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c">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d">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e">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0">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1">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2">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3">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4">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5">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6">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9">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a">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b">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c">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d">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e">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0">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1">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2">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3">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4">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5">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6">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9">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a">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b">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styleId="Citation">
    <w:name w:val="Quote"/>
    <w:aliases w:val="Tables / figures title"/>
    <w:basedOn w:val="Normal"/>
    <w:next w:val="Normal"/>
    <w:link w:val="CitationCar"/>
    <w:uiPriority w:val="29"/>
    <w:semiHidden/>
    <w:rsid w:val="0003337C"/>
    <w:pPr>
      <w:spacing w:before="200" w:after="160"/>
      <w:ind w:left="864" w:right="864"/>
      <w:jc w:val="center"/>
    </w:pPr>
    <w:rPr>
      <w:i/>
      <w:iCs/>
      <w:color w:val="BA71D1"/>
    </w:rPr>
  </w:style>
  <w:style w:type="character" w:customStyle="1" w:styleId="CitationCar">
    <w:name w:val="Citation Car"/>
    <w:aliases w:val="Tables / figures title Car"/>
    <w:basedOn w:val="Policepardfaut"/>
    <w:link w:val="Citation"/>
    <w:uiPriority w:val="29"/>
    <w:semiHidden/>
    <w:rsid w:val="00465BA3"/>
    <w:rPr>
      <w:rFonts w:ascii="Poppins" w:hAnsi="Poppins"/>
      <w:i/>
      <w:iCs/>
      <w:color w:val="BA71D1"/>
    </w:rPr>
  </w:style>
  <w:style w:type="character" w:styleId="Accentuationintense">
    <w:name w:val="Intense Emphasis"/>
    <w:aliases w:val="Figures"/>
    <w:basedOn w:val="Policepardfaut"/>
    <w:uiPriority w:val="21"/>
    <w:semiHidden/>
    <w:rsid w:val="00F445A3"/>
    <w:rPr>
      <w:rFonts w:asciiTheme="minorHAnsi" w:hAnsiTheme="minorHAnsi"/>
      <w:i/>
      <w:iCs/>
      <w:color w:val="BA71D1"/>
      <w:sz w:val="22"/>
    </w:rPr>
  </w:style>
  <w:style w:type="table" w:customStyle="1" w:styleId="Estilo1">
    <w:name w:val="Estilo1"/>
    <w:basedOn w:val="TableauNormal"/>
    <w:uiPriority w:val="99"/>
    <w:rsid w:val="00CA5CE4"/>
    <w:tblPr/>
    <w:tblStylePr w:type="firstRow">
      <w:rPr>
        <w:b/>
        <w:color w:val="FFFFFF" w:themeColor="background1"/>
      </w:rPr>
      <w:tblPr/>
      <w:tcPr>
        <w:shd w:val="clear" w:color="auto" w:fill="7030A0"/>
      </w:tcPr>
    </w:tblStylePr>
    <w:tblStylePr w:type="firstCol">
      <w:tblPr/>
      <w:tcPr>
        <w:shd w:val="clear" w:color="auto" w:fill="D7BEF0"/>
      </w:tcPr>
    </w:tblStylePr>
  </w:style>
  <w:style w:type="paragraph" w:styleId="Bibliographie">
    <w:name w:val="Bibliography"/>
    <w:basedOn w:val="Normal"/>
    <w:next w:val="Normal"/>
    <w:uiPriority w:val="37"/>
    <w:semiHidden/>
    <w:rsid w:val="00E356B6"/>
    <w:pPr>
      <w:spacing w:before="100" w:after="200" w:line="360" w:lineRule="auto"/>
      <w:jc w:val="both"/>
    </w:pPr>
    <w:rPr>
      <w:rFonts w:asciiTheme="minorHAnsi" w:eastAsiaTheme="minorEastAsia" w:hAnsiTheme="minorHAnsi" w:cstheme="minorBidi"/>
      <w:szCs w:val="20"/>
      <w:lang w:val="es-ES" w:eastAsia="zh-CN"/>
    </w:rPr>
  </w:style>
  <w:style w:type="character" w:styleId="Mentionnonrsolue">
    <w:name w:val="Unresolved Mention"/>
    <w:basedOn w:val="Policepardfaut"/>
    <w:uiPriority w:val="99"/>
    <w:semiHidden/>
    <w:rsid w:val="0024506A"/>
    <w:rPr>
      <w:color w:val="605E5C"/>
      <w:shd w:val="clear" w:color="auto" w:fill="E1DFDD"/>
    </w:rPr>
  </w:style>
  <w:style w:type="paragraph" w:styleId="Tabledesillustrations">
    <w:name w:val="table of figures"/>
    <w:basedOn w:val="Normal"/>
    <w:next w:val="Normal"/>
    <w:link w:val="TabledesillustrationsCar"/>
    <w:autoRedefine/>
    <w:uiPriority w:val="99"/>
    <w:rsid w:val="00D650BB"/>
    <w:pPr>
      <w:ind w:left="360" w:hanging="360"/>
    </w:pPr>
    <w:rPr>
      <w:i/>
      <w:iCs/>
      <w:sz w:val="16"/>
      <w:szCs w:val="20"/>
    </w:rPr>
  </w:style>
  <w:style w:type="paragraph" w:customStyle="1" w:styleId="TitleTable">
    <w:name w:val="Title Table"/>
    <w:basedOn w:val="Tabledesillustrations"/>
    <w:link w:val="TitleTableChar"/>
    <w:uiPriority w:val="19"/>
    <w:semiHidden/>
    <w:qFormat/>
    <w:rsid w:val="00CF3913"/>
    <w:pPr>
      <w:ind w:left="482" w:hanging="482"/>
      <w:jc w:val="center"/>
    </w:pPr>
    <w:rPr>
      <w:color w:val="F8C9A0" w:themeColor="accent1" w:themeTint="66"/>
      <w:sz w:val="22"/>
    </w:rPr>
  </w:style>
  <w:style w:type="character" w:customStyle="1" w:styleId="TabledesillustrationsCar">
    <w:name w:val="Table des illustrations Car"/>
    <w:basedOn w:val="Policepardfaut"/>
    <w:link w:val="Tabledesillustrations"/>
    <w:uiPriority w:val="99"/>
    <w:rsid w:val="00D650BB"/>
    <w:rPr>
      <w:i/>
      <w:iCs/>
      <w:sz w:val="16"/>
      <w:szCs w:val="20"/>
    </w:rPr>
  </w:style>
  <w:style w:type="character" w:customStyle="1" w:styleId="TitleTableChar">
    <w:name w:val="Title Table Char"/>
    <w:basedOn w:val="TabledesillustrationsCar"/>
    <w:link w:val="TitleTable"/>
    <w:uiPriority w:val="19"/>
    <w:semiHidden/>
    <w:rsid w:val="00465BA3"/>
    <w:rPr>
      <w:rFonts w:ascii="Poppins" w:hAnsi="Poppins" w:cstheme="minorHAnsi"/>
      <w:i/>
      <w:iCs/>
      <w:color w:val="F8C9A0" w:themeColor="accent1" w:themeTint="66"/>
      <w:sz w:val="22"/>
      <w:szCs w:val="20"/>
    </w:rPr>
  </w:style>
  <w:style w:type="paragraph" w:customStyle="1" w:styleId="TitleFigures">
    <w:name w:val="Title Figures"/>
    <w:basedOn w:val="Tabledesillustrations"/>
    <w:link w:val="TitleFiguresChar"/>
    <w:uiPriority w:val="19"/>
    <w:semiHidden/>
    <w:qFormat/>
    <w:rsid w:val="00B91281"/>
    <w:pPr>
      <w:jc w:val="center"/>
    </w:pPr>
    <w:rPr>
      <w:color w:val="F8C9A0" w:themeColor="accent1" w:themeTint="66"/>
      <w:sz w:val="22"/>
    </w:rPr>
  </w:style>
  <w:style w:type="character" w:customStyle="1" w:styleId="TitleFiguresChar">
    <w:name w:val="Title Figures Char"/>
    <w:basedOn w:val="TabledesillustrationsCar"/>
    <w:link w:val="TitleFigures"/>
    <w:uiPriority w:val="19"/>
    <w:semiHidden/>
    <w:rsid w:val="00465BA3"/>
    <w:rPr>
      <w:rFonts w:ascii="Poppins" w:hAnsi="Poppins" w:cstheme="minorHAnsi"/>
      <w:i/>
      <w:iCs/>
      <w:color w:val="F8C9A0" w:themeColor="accent1" w:themeTint="66"/>
      <w:sz w:val="22"/>
      <w:szCs w:val="20"/>
    </w:rPr>
  </w:style>
  <w:style w:type="paragraph" w:styleId="Rvision">
    <w:name w:val="Revision"/>
    <w:hidden/>
    <w:uiPriority w:val="99"/>
    <w:semiHidden/>
    <w:rsid w:val="00861E0E"/>
  </w:style>
  <w:style w:type="character" w:styleId="Rfrenceintense">
    <w:name w:val="Intense Reference"/>
    <w:basedOn w:val="Policepardfaut"/>
    <w:uiPriority w:val="32"/>
    <w:semiHidden/>
    <w:qFormat/>
    <w:rsid w:val="003B262A"/>
    <w:rPr>
      <w:b/>
      <w:bCs/>
      <w:smallCaps/>
      <w:color w:val="EE7A13" w:themeColor="accent1"/>
      <w:spacing w:val="5"/>
    </w:rPr>
  </w:style>
  <w:style w:type="paragraph" w:styleId="Citationintense">
    <w:name w:val="Intense Quote"/>
    <w:basedOn w:val="Normal"/>
    <w:next w:val="Normal"/>
    <w:link w:val="CitationintenseCar"/>
    <w:uiPriority w:val="30"/>
    <w:semiHidden/>
    <w:rsid w:val="003B262A"/>
    <w:pPr>
      <w:pBdr>
        <w:top w:val="single" w:sz="4" w:space="10" w:color="EE7A13" w:themeColor="accent1"/>
        <w:bottom w:val="single" w:sz="4" w:space="10" w:color="EE7A13" w:themeColor="accent1"/>
      </w:pBdr>
      <w:spacing w:before="360" w:after="360"/>
      <w:ind w:left="864" w:right="864"/>
      <w:jc w:val="center"/>
    </w:pPr>
    <w:rPr>
      <w:i/>
      <w:iCs/>
      <w:color w:val="EE7A13" w:themeColor="accent1"/>
    </w:rPr>
  </w:style>
  <w:style w:type="character" w:customStyle="1" w:styleId="CitationintenseCar">
    <w:name w:val="Citation intense Car"/>
    <w:basedOn w:val="Policepardfaut"/>
    <w:link w:val="Citationintense"/>
    <w:uiPriority w:val="30"/>
    <w:semiHidden/>
    <w:rsid w:val="00465BA3"/>
    <w:rPr>
      <w:rFonts w:ascii="Poppins" w:hAnsi="Poppins"/>
      <w:i/>
      <w:iCs/>
      <w:color w:val="EE7A13" w:themeColor="accent1"/>
    </w:rPr>
  </w:style>
  <w:style w:type="character" w:customStyle="1" w:styleId="TitreCar">
    <w:name w:val="Titre Car"/>
    <w:aliases w:val="Deliverable Car"/>
    <w:basedOn w:val="Policepardfaut"/>
    <w:link w:val="Titre"/>
    <w:uiPriority w:val="10"/>
    <w:semiHidden/>
    <w:rsid w:val="00465BA3"/>
    <w:rPr>
      <w:rFonts w:ascii="Poppins" w:hAnsi="Poppins"/>
      <w:b/>
      <w:i/>
      <w:color w:val="B35A0D" w:themeColor="accent1" w:themeShade="BF"/>
      <w:sz w:val="48"/>
      <w:szCs w:val="72"/>
    </w:rPr>
  </w:style>
  <w:style w:type="table" w:styleId="Grilledetableauclaire">
    <w:name w:val="Grid Table Light"/>
    <w:basedOn w:val="TableauNormal"/>
    <w:uiPriority w:val="40"/>
    <w:rsid w:val="009707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re4Car">
    <w:name w:val="Titre 4 Car"/>
    <w:basedOn w:val="Policepardfaut"/>
    <w:link w:val="Titre4"/>
    <w:uiPriority w:val="9"/>
    <w:rsid w:val="00465BA3"/>
    <w:rPr>
      <w:rFonts w:ascii="Poppins" w:hAnsi="Poppins"/>
      <w:b/>
    </w:rPr>
  </w:style>
  <w:style w:type="character" w:customStyle="1" w:styleId="Titre5Car">
    <w:name w:val="Titre 5 Car"/>
    <w:basedOn w:val="Policepardfaut"/>
    <w:link w:val="Titre5"/>
    <w:uiPriority w:val="9"/>
    <w:semiHidden/>
    <w:rsid w:val="00465BA3"/>
    <w:rPr>
      <w:rFonts w:ascii="Poppins" w:hAnsi="Poppins"/>
      <w:b/>
      <w:sz w:val="22"/>
      <w:szCs w:val="22"/>
    </w:rPr>
  </w:style>
  <w:style w:type="character" w:customStyle="1" w:styleId="Titre6Car">
    <w:name w:val="Titre 6 Car"/>
    <w:basedOn w:val="Policepardfaut"/>
    <w:link w:val="Titre6"/>
    <w:uiPriority w:val="9"/>
    <w:semiHidden/>
    <w:rsid w:val="00465BA3"/>
    <w:rPr>
      <w:rFonts w:ascii="Poppins" w:hAnsi="Poppins"/>
      <w:b/>
      <w:sz w:val="20"/>
      <w:szCs w:val="20"/>
    </w:rPr>
  </w:style>
  <w:style w:type="character" w:customStyle="1" w:styleId="HeaderChar1">
    <w:name w:val="Header Char1"/>
    <w:basedOn w:val="Policepardfaut"/>
    <w:uiPriority w:val="99"/>
    <w:semiHidden/>
    <w:rsid w:val="00EC170E"/>
    <w:rPr>
      <w:rFonts w:ascii="Arial" w:eastAsiaTheme="minorHAnsi" w:hAnsi="Arial" w:cstheme="minorBidi"/>
      <w:color w:val="404040" w:themeColor="text1" w:themeTint="BF"/>
      <w:sz w:val="22"/>
      <w:szCs w:val="22"/>
    </w:rPr>
  </w:style>
  <w:style w:type="paragraph" w:customStyle="1" w:styleId="Heading1-List">
    <w:name w:val="Heading 1 - List"/>
    <w:basedOn w:val="Titre1"/>
    <w:link w:val="Heading1-ListChar"/>
    <w:uiPriority w:val="1"/>
    <w:semiHidden/>
    <w:rsid w:val="761CC4F8"/>
    <w:pPr>
      <w:keepLines w:val="0"/>
      <w:pBdr>
        <w:bottom w:val="none" w:sz="0" w:space="0" w:color="auto"/>
      </w:pBdr>
      <w:spacing w:before="480" w:after="240"/>
    </w:pPr>
    <w:rPr>
      <w:rFonts w:ascii="Arial" w:hAnsi="Arial" w:cstheme="majorBidi"/>
      <w:color w:val="1A1663"/>
      <w:sz w:val="44"/>
      <w:szCs w:val="44"/>
      <w:lang w:val="en-US"/>
    </w:rPr>
  </w:style>
  <w:style w:type="character" w:customStyle="1" w:styleId="Heading1-ListChar">
    <w:name w:val="Heading 1 - List Char"/>
    <w:basedOn w:val="Policepardfaut"/>
    <w:link w:val="Heading1-List"/>
    <w:semiHidden/>
    <w:rsid w:val="00465BA3"/>
    <w:rPr>
      <w:rFonts w:ascii="Arial" w:eastAsiaTheme="majorEastAsia" w:hAnsi="Arial" w:cstheme="majorBidi"/>
      <w:b/>
      <w:color w:val="1A1663"/>
      <w:sz w:val="44"/>
      <w:szCs w:val="32"/>
      <w:lang w:val="en-US" w:eastAsia="en-US"/>
    </w:rPr>
  </w:style>
  <w:style w:type="paragraph" w:customStyle="1" w:styleId="22">
    <w:name w:val="Στυλ Λεζάντα + Πριν:  2 στ. Μετά:  2 στ."/>
    <w:basedOn w:val="Lgende"/>
    <w:next w:val="Lgende"/>
    <w:semiHidden/>
    <w:rsid w:val="00EC170E"/>
    <w:pPr>
      <w:jc w:val="center"/>
    </w:pPr>
    <w:rPr>
      <w:rFonts w:ascii="Arial" w:eastAsia="Times New Roman" w:hAnsi="Arial" w:cs="Times New Roman"/>
      <w:bCs/>
      <w:iCs w:val="0"/>
      <w:color w:val="0B52C6"/>
      <w:szCs w:val="20"/>
    </w:rPr>
  </w:style>
  <w:style w:type="paragraph" w:styleId="Notedebasdepage">
    <w:name w:val="footnote text"/>
    <w:basedOn w:val="Normal"/>
    <w:next w:val="Normal"/>
    <w:link w:val="NotedebasdepageCar"/>
    <w:autoRedefine/>
    <w:semiHidden/>
    <w:rsid w:val="00C16FB2"/>
    <w:pPr>
      <w:mirrorIndents/>
    </w:pPr>
    <w:rPr>
      <w:rFonts w:eastAsiaTheme="minorHAnsi" w:cstheme="minorBidi"/>
      <w:color w:val="404040" w:themeColor="text1" w:themeTint="BF"/>
      <w:sz w:val="16"/>
      <w:szCs w:val="20"/>
    </w:rPr>
  </w:style>
  <w:style w:type="character" w:customStyle="1" w:styleId="NotedebasdepageCar">
    <w:name w:val="Note de bas de page Car"/>
    <w:basedOn w:val="Policepardfaut"/>
    <w:link w:val="Notedebasdepage"/>
    <w:semiHidden/>
    <w:rsid w:val="00465BA3"/>
    <w:rPr>
      <w:rFonts w:ascii="Poppins" w:eastAsiaTheme="minorHAnsi" w:hAnsi="Poppins" w:cstheme="minorBidi"/>
      <w:color w:val="404040" w:themeColor="text1" w:themeTint="BF"/>
      <w:sz w:val="16"/>
      <w:szCs w:val="20"/>
      <w:lang w:eastAsia="en-US"/>
    </w:rPr>
  </w:style>
  <w:style w:type="character" w:styleId="Appelnotedebasdep">
    <w:name w:val="footnote reference"/>
    <w:aliases w:val="Footnote symbol,Times 10 Point,Exposant 3 Point"/>
    <w:basedOn w:val="Policepardfaut"/>
    <w:semiHidden/>
    <w:rsid w:val="00EC170E"/>
    <w:rPr>
      <w:vertAlign w:val="superscript"/>
    </w:rPr>
  </w:style>
  <w:style w:type="paragraph" w:customStyle="1" w:styleId="TableHeading2">
    <w:name w:val="Table Heading 2"/>
    <w:basedOn w:val="Tables-Title-1"/>
    <w:next w:val="Tables-Title-1"/>
    <w:semiHidden/>
    <w:rsid w:val="00EC170E"/>
    <w:rPr>
      <w:b w:val="0"/>
    </w:rPr>
  </w:style>
  <w:style w:type="paragraph" w:styleId="TM4">
    <w:name w:val="toc 4"/>
    <w:basedOn w:val="TM3"/>
    <w:next w:val="Normal"/>
    <w:autoRedefine/>
    <w:uiPriority w:val="39"/>
    <w:semiHidden/>
    <w:rsid w:val="00EC170E"/>
    <w:pPr>
      <w:tabs>
        <w:tab w:val="left" w:pos="1100"/>
        <w:tab w:val="left" w:pos="1540"/>
        <w:tab w:val="right" w:leader="dot" w:pos="9736"/>
      </w:tabs>
      <w:spacing w:line="288" w:lineRule="auto"/>
      <w:ind w:left="440" w:firstLine="280"/>
    </w:pPr>
    <w:rPr>
      <w:rFonts w:ascii="Arial" w:eastAsiaTheme="minorHAnsi" w:hAnsi="Arial" w:cstheme="minorHAnsi"/>
      <w:i/>
      <w:iCs/>
      <w:noProof/>
      <w:color w:val="404040" w:themeColor="text1" w:themeTint="BF"/>
      <w:sz w:val="22"/>
      <w:szCs w:val="20"/>
    </w:rPr>
  </w:style>
  <w:style w:type="paragraph" w:styleId="TM5">
    <w:name w:val="toc 5"/>
    <w:basedOn w:val="Normal"/>
    <w:next w:val="Normal"/>
    <w:autoRedefine/>
    <w:uiPriority w:val="39"/>
    <w:semiHidden/>
    <w:rsid w:val="00EC170E"/>
    <w:pPr>
      <w:tabs>
        <w:tab w:val="right" w:leader="dot" w:pos="9736"/>
      </w:tabs>
      <w:spacing w:line="288" w:lineRule="auto"/>
      <w:ind w:left="880"/>
    </w:pPr>
    <w:rPr>
      <w:rFonts w:ascii="Arial" w:eastAsiaTheme="minorHAnsi" w:hAnsi="Arial" w:cstheme="minorHAnsi"/>
      <w:noProof/>
      <w:color w:val="404040" w:themeColor="text1" w:themeTint="BF"/>
      <w:sz w:val="20"/>
      <w:szCs w:val="18"/>
    </w:rPr>
  </w:style>
  <w:style w:type="paragraph" w:styleId="TM6">
    <w:name w:val="toc 6"/>
    <w:basedOn w:val="Normal"/>
    <w:next w:val="Normal"/>
    <w:autoRedefine/>
    <w:uiPriority w:val="39"/>
    <w:semiHidden/>
    <w:rsid w:val="00EC170E"/>
    <w:pPr>
      <w:spacing w:line="288" w:lineRule="auto"/>
      <w:ind w:left="1100"/>
    </w:pPr>
    <w:rPr>
      <w:rFonts w:ascii="Arial" w:eastAsiaTheme="minorHAnsi" w:hAnsi="Arial" w:cstheme="minorHAnsi"/>
      <w:color w:val="404040" w:themeColor="text1" w:themeTint="BF"/>
      <w:sz w:val="18"/>
      <w:szCs w:val="18"/>
    </w:rPr>
  </w:style>
  <w:style w:type="paragraph" w:styleId="TM7">
    <w:name w:val="toc 7"/>
    <w:basedOn w:val="Normal"/>
    <w:next w:val="Normal"/>
    <w:autoRedefine/>
    <w:uiPriority w:val="39"/>
    <w:semiHidden/>
    <w:rsid w:val="00EC170E"/>
    <w:pPr>
      <w:spacing w:line="288" w:lineRule="auto"/>
      <w:ind w:left="1320"/>
    </w:pPr>
    <w:rPr>
      <w:rFonts w:ascii="Arial" w:eastAsiaTheme="minorHAnsi" w:hAnsi="Arial" w:cstheme="minorHAnsi"/>
      <w:color w:val="404040" w:themeColor="text1" w:themeTint="BF"/>
      <w:sz w:val="18"/>
      <w:szCs w:val="18"/>
    </w:rPr>
  </w:style>
  <w:style w:type="paragraph" w:styleId="TM8">
    <w:name w:val="toc 8"/>
    <w:basedOn w:val="Normal"/>
    <w:next w:val="Normal"/>
    <w:autoRedefine/>
    <w:uiPriority w:val="39"/>
    <w:semiHidden/>
    <w:rsid w:val="00EC170E"/>
    <w:pPr>
      <w:spacing w:line="288" w:lineRule="auto"/>
      <w:ind w:left="1540"/>
    </w:pPr>
    <w:rPr>
      <w:rFonts w:ascii="Arial" w:eastAsiaTheme="minorHAnsi" w:hAnsi="Arial" w:cstheme="minorHAnsi"/>
      <w:color w:val="404040" w:themeColor="text1" w:themeTint="BF"/>
      <w:sz w:val="18"/>
      <w:szCs w:val="18"/>
    </w:rPr>
  </w:style>
  <w:style w:type="paragraph" w:styleId="TM9">
    <w:name w:val="toc 9"/>
    <w:basedOn w:val="Normal"/>
    <w:next w:val="Normal"/>
    <w:autoRedefine/>
    <w:uiPriority w:val="39"/>
    <w:semiHidden/>
    <w:rsid w:val="00EC170E"/>
    <w:pPr>
      <w:spacing w:line="288" w:lineRule="auto"/>
      <w:ind w:left="1760"/>
    </w:pPr>
    <w:rPr>
      <w:rFonts w:ascii="Arial" w:eastAsiaTheme="minorHAnsi" w:hAnsi="Arial" w:cstheme="minorHAnsi"/>
      <w:color w:val="404040" w:themeColor="text1" w:themeTint="BF"/>
      <w:sz w:val="18"/>
      <w:szCs w:val="18"/>
    </w:rPr>
  </w:style>
  <w:style w:type="paragraph" w:styleId="NormalWeb">
    <w:name w:val="Normal (Web)"/>
    <w:basedOn w:val="Normal"/>
    <w:uiPriority w:val="99"/>
    <w:semiHidden/>
    <w:rsid w:val="00EC170E"/>
    <w:pPr>
      <w:spacing w:before="100" w:beforeAutospacing="1" w:after="100" w:afterAutospacing="1"/>
    </w:pPr>
    <w:rPr>
      <w:rFonts w:ascii="Times New Roman" w:eastAsia="Times New Roman" w:hAnsi="Times New Roman" w:cs="Times New Roman"/>
      <w:color w:val="404040" w:themeColor="text1" w:themeTint="BF"/>
      <w:lang w:eastAsia="en-GB"/>
    </w:rPr>
  </w:style>
  <w:style w:type="paragraph" w:styleId="Sansinterligne">
    <w:name w:val="No Spacing"/>
    <w:link w:val="SansinterligneCar"/>
    <w:uiPriority w:val="1"/>
    <w:semiHidden/>
    <w:rsid w:val="00EC170E"/>
    <w:rPr>
      <w:rFonts w:ascii="Arial" w:eastAsiaTheme="minorEastAsia" w:hAnsi="Arial" w:cstheme="minorBidi"/>
      <w:color w:val="5E5F61"/>
      <w:sz w:val="22"/>
      <w:szCs w:val="22"/>
      <w:lang w:val="en-US"/>
    </w:rPr>
  </w:style>
  <w:style w:type="character" w:customStyle="1" w:styleId="SansinterligneCar">
    <w:name w:val="Sans interligne Car"/>
    <w:basedOn w:val="Policepardfaut"/>
    <w:link w:val="Sansinterligne"/>
    <w:uiPriority w:val="1"/>
    <w:semiHidden/>
    <w:rsid w:val="00465BA3"/>
    <w:rPr>
      <w:rFonts w:ascii="Arial" w:eastAsiaTheme="minorEastAsia" w:hAnsi="Arial" w:cstheme="minorBidi"/>
      <w:color w:val="5E5F61"/>
      <w:sz w:val="22"/>
      <w:szCs w:val="22"/>
      <w:lang w:val="en-US" w:eastAsia="en-US"/>
    </w:rPr>
  </w:style>
  <w:style w:type="paragraph" w:customStyle="1" w:styleId="Cover-title">
    <w:name w:val="Cover-title"/>
    <w:basedOn w:val="Normal"/>
    <w:link w:val="Cover-titleChar"/>
    <w:semiHidden/>
    <w:rsid w:val="00EC170E"/>
    <w:pPr>
      <w:spacing w:after="160" w:line="288" w:lineRule="auto"/>
    </w:pPr>
    <w:rPr>
      <w:rFonts w:ascii="Arial" w:eastAsiaTheme="minorHAnsi" w:hAnsi="Arial" w:cstheme="minorBidi"/>
      <w:color w:val="404040" w:themeColor="text1" w:themeTint="BF"/>
      <w:sz w:val="22"/>
      <w:szCs w:val="22"/>
    </w:rPr>
  </w:style>
  <w:style w:type="paragraph" w:customStyle="1" w:styleId="1">
    <w:name w:val="Κεφαλίδα1"/>
    <w:basedOn w:val="Cover-title"/>
    <w:semiHidden/>
    <w:rsid w:val="00EC170E"/>
    <w:pPr>
      <w:jc w:val="right"/>
    </w:pPr>
    <w:rPr>
      <w:rFonts w:ascii="Poppins Light" w:eastAsia="Poppins Light" w:hAnsi="Poppins Light" w:cs="Poppins Light"/>
      <w:color w:val="auto"/>
      <w:sz w:val="20"/>
      <w:szCs w:val="20"/>
    </w:rPr>
  </w:style>
  <w:style w:type="character" w:customStyle="1" w:styleId="Cover-titleChar">
    <w:name w:val="Cover-title Char"/>
    <w:basedOn w:val="HeaderChar1"/>
    <w:link w:val="Cover-title"/>
    <w:semiHidden/>
    <w:rsid w:val="00465BA3"/>
    <w:rPr>
      <w:rFonts w:ascii="Arial" w:eastAsiaTheme="minorHAnsi" w:hAnsi="Arial" w:cstheme="minorBidi"/>
      <w:color w:val="404040" w:themeColor="text1" w:themeTint="BF"/>
      <w:sz w:val="22"/>
      <w:szCs w:val="22"/>
      <w:lang w:eastAsia="en-US"/>
    </w:rPr>
  </w:style>
  <w:style w:type="paragraph" w:customStyle="1" w:styleId="Tables-Title-1">
    <w:name w:val="Tables-Title-1"/>
    <w:basedOn w:val="Cover-title"/>
    <w:link w:val="Tables-Title-1Char"/>
    <w:semiHidden/>
    <w:rsid w:val="00EC170E"/>
    <w:rPr>
      <w:b/>
      <w:color w:val="1A1663"/>
      <w:sz w:val="32"/>
      <w:szCs w:val="32"/>
    </w:rPr>
  </w:style>
  <w:style w:type="paragraph" w:customStyle="1" w:styleId="Table-Column-Titles">
    <w:name w:val="Table-Column-Titles"/>
    <w:basedOn w:val="1"/>
    <w:link w:val="Table-Column-TitlesChar"/>
    <w:semiHidden/>
    <w:rsid w:val="00EC170E"/>
    <w:pPr>
      <w:spacing w:line="240" w:lineRule="auto"/>
    </w:pPr>
    <w:rPr>
      <w:b/>
      <w:color w:val="FFFFFF" w:themeColor="background1"/>
    </w:rPr>
  </w:style>
  <w:style w:type="character" w:customStyle="1" w:styleId="Tables-Title-1Char">
    <w:name w:val="Tables-Title-1 Char"/>
    <w:basedOn w:val="Cover-titleChar"/>
    <w:link w:val="Tables-Title-1"/>
    <w:semiHidden/>
    <w:rsid w:val="00465BA3"/>
    <w:rPr>
      <w:rFonts w:ascii="Arial" w:eastAsiaTheme="minorHAnsi" w:hAnsi="Arial" w:cstheme="minorBidi"/>
      <w:b/>
      <w:color w:val="1A1663"/>
      <w:sz w:val="32"/>
      <w:szCs w:val="32"/>
      <w:lang w:eastAsia="en-US"/>
    </w:rPr>
  </w:style>
  <w:style w:type="paragraph" w:customStyle="1" w:styleId="Table-Text">
    <w:name w:val="Table-Text"/>
    <w:basedOn w:val="Table-Column-Titles"/>
    <w:link w:val="Table-TextChar"/>
    <w:semiHidden/>
    <w:rsid w:val="00EC170E"/>
    <w:pPr>
      <w:jc w:val="left"/>
    </w:pPr>
    <w:rPr>
      <w:color w:val="1A1663"/>
    </w:rPr>
  </w:style>
  <w:style w:type="character" w:customStyle="1" w:styleId="Table-Column-TitlesChar">
    <w:name w:val="Table-Column-Titles Char"/>
    <w:basedOn w:val="En-tteCar"/>
    <w:link w:val="Table-Column-Titles"/>
    <w:semiHidden/>
    <w:rsid w:val="00465BA3"/>
    <w:rPr>
      <w:rFonts w:ascii="Poppins Light" w:eastAsia="Poppins Light" w:hAnsi="Poppins Light" w:cs="Poppins Light"/>
      <w:b/>
      <w:color w:val="FFFFFF" w:themeColor="background1"/>
      <w:sz w:val="20"/>
      <w:szCs w:val="20"/>
      <w:lang w:eastAsia="en-US"/>
    </w:rPr>
  </w:style>
  <w:style w:type="paragraph" w:customStyle="1" w:styleId="Table-Row-Title">
    <w:name w:val="Table-Row-Title"/>
    <w:basedOn w:val="Normal"/>
    <w:link w:val="Table-Row-TitleChar"/>
    <w:semiHidden/>
    <w:rsid w:val="00EC170E"/>
    <w:pPr>
      <w:spacing w:line="288" w:lineRule="auto"/>
    </w:pPr>
    <w:rPr>
      <w:rFonts w:ascii="Arial" w:eastAsia="MS Mincho" w:hAnsi="Arial" w:cs="Arial"/>
      <w:b/>
      <w:color w:val="FFFFFF" w:themeColor="background1"/>
      <w:szCs w:val="22"/>
    </w:rPr>
  </w:style>
  <w:style w:type="character" w:customStyle="1" w:styleId="Table-TextChar">
    <w:name w:val="Table-Text Char"/>
    <w:basedOn w:val="Table-Column-TitlesChar"/>
    <w:link w:val="Table-Text"/>
    <w:semiHidden/>
    <w:rsid w:val="00465BA3"/>
    <w:rPr>
      <w:rFonts w:ascii="Poppins Light" w:eastAsia="Poppins Light" w:hAnsi="Poppins Light" w:cs="Poppins Light"/>
      <w:b/>
      <w:color w:val="1A1663"/>
      <w:sz w:val="20"/>
      <w:szCs w:val="20"/>
      <w:lang w:eastAsia="en-US"/>
    </w:rPr>
  </w:style>
  <w:style w:type="paragraph" w:customStyle="1" w:styleId="Table-Text-Authors">
    <w:name w:val="Table-Text-Authors"/>
    <w:basedOn w:val="Table-Text"/>
    <w:link w:val="Table-Text-AuthorsChar"/>
    <w:semiHidden/>
    <w:rsid w:val="00EC170E"/>
    <w:rPr>
      <w:b w:val="0"/>
    </w:rPr>
  </w:style>
  <w:style w:type="character" w:customStyle="1" w:styleId="Table-Row-TitleChar">
    <w:name w:val="Table-Row-Title Char"/>
    <w:basedOn w:val="Policepardfaut"/>
    <w:link w:val="Table-Row-Title"/>
    <w:semiHidden/>
    <w:rsid w:val="00465BA3"/>
    <w:rPr>
      <w:rFonts w:ascii="Arial" w:eastAsia="MS Mincho" w:hAnsi="Arial" w:cs="Arial"/>
      <w:b/>
      <w:color w:val="FFFFFF" w:themeColor="background1"/>
      <w:szCs w:val="22"/>
      <w:lang w:eastAsia="en-US"/>
    </w:rPr>
  </w:style>
  <w:style w:type="paragraph" w:customStyle="1" w:styleId="Footer-text">
    <w:name w:val="Footer-text"/>
    <w:basedOn w:val="1"/>
    <w:link w:val="Footer-textChar"/>
    <w:semiHidden/>
    <w:rsid w:val="00EC170E"/>
    <w:pPr>
      <w:jc w:val="left"/>
    </w:pPr>
    <w:rPr>
      <w:i/>
      <w:color w:val="5E5F61"/>
    </w:rPr>
  </w:style>
  <w:style w:type="character" w:customStyle="1" w:styleId="Table-Text-AuthorsChar">
    <w:name w:val="Table-Text-Authors Char"/>
    <w:basedOn w:val="Table-TextChar"/>
    <w:link w:val="Table-Text-Authors"/>
    <w:semiHidden/>
    <w:rsid w:val="00465BA3"/>
    <w:rPr>
      <w:rFonts w:ascii="Poppins Light" w:eastAsia="Poppins Light" w:hAnsi="Poppins Light" w:cs="Poppins Light"/>
      <w:b w:val="0"/>
      <w:color w:val="1A1663"/>
      <w:sz w:val="20"/>
      <w:szCs w:val="20"/>
      <w:lang w:eastAsia="en-US"/>
    </w:rPr>
  </w:style>
  <w:style w:type="paragraph" w:customStyle="1" w:styleId="Pagination">
    <w:name w:val="Pagination"/>
    <w:basedOn w:val="Footer-text"/>
    <w:link w:val="PaginationChar"/>
    <w:semiHidden/>
    <w:rsid w:val="00EC170E"/>
    <w:pPr>
      <w:jc w:val="right"/>
    </w:pPr>
    <w:rPr>
      <w:i w:val="0"/>
    </w:rPr>
  </w:style>
  <w:style w:type="character" w:customStyle="1" w:styleId="Footer-textChar">
    <w:name w:val="Footer-text Char"/>
    <w:basedOn w:val="En-tteCar"/>
    <w:link w:val="Footer-text"/>
    <w:semiHidden/>
    <w:rsid w:val="00465BA3"/>
    <w:rPr>
      <w:rFonts w:ascii="Poppins Light" w:eastAsia="Poppins Light" w:hAnsi="Poppins Light" w:cs="Poppins Light"/>
      <w:i/>
      <w:color w:val="5E5F61"/>
      <w:sz w:val="20"/>
      <w:szCs w:val="20"/>
      <w:lang w:eastAsia="en-US"/>
    </w:rPr>
  </w:style>
  <w:style w:type="paragraph" w:customStyle="1" w:styleId="Table-of-Contents">
    <w:name w:val="Table-of-Contents"/>
    <w:basedOn w:val="Cover-title"/>
    <w:link w:val="Table-of-ContentsChar"/>
    <w:semiHidden/>
    <w:rsid w:val="00EC170E"/>
    <w:rPr>
      <w:b/>
      <w:color w:val="1A1663"/>
      <w:sz w:val="32"/>
      <w:szCs w:val="40"/>
    </w:rPr>
  </w:style>
  <w:style w:type="character" w:customStyle="1" w:styleId="PaginationChar">
    <w:name w:val="Pagination Char"/>
    <w:basedOn w:val="Footer-textChar"/>
    <w:link w:val="Pagination"/>
    <w:semiHidden/>
    <w:rsid w:val="00465BA3"/>
    <w:rPr>
      <w:rFonts w:ascii="Poppins Light" w:eastAsia="Poppins Light" w:hAnsi="Poppins Light" w:cs="Poppins Light"/>
      <w:i w:val="0"/>
      <w:color w:val="5E5F61"/>
      <w:sz w:val="20"/>
      <w:szCs w:val="20"/>
      <w:lang w:eastAsia="en-US"/>
    </w:rPr>
  </w:style>
  <w:style w:type="paragraph" w:customStyle="1" w:styleId="Figure-List">
    <w:name w:val="Figure-List"/>
    <w:basedOn w:val="Tabledesillustrations"/>
    <w:link w:val="Figure-ListChar"/>
    <w:semiHidden/>
    <w:rsid w:val="00EC170E"/>
    <w:pPr>
      <w:keepNext/>
      <w:keepLines/>
      <w:tabs>
        <w:tab w:val="right" w:leader="dot" w:pos="9736"/>
      </w:tabs>
      <w:spacing w:before="200" w:line="276" w:lineRule="auto"/>
      <w:outlineLvl w:val="3"/>
    </w:pPr>
    <w:rPr>
      <w:rFonts w:ascii="Arial" w:eastAsiaTheme="minorEastAsia" w:hAnsi="Arial"/>
      <w:b/>
      <w:color w:val="0B52C6"/>
      <w:lang w:val="en-US"/>
    </w:rPr>
  </w:style>
  <w:style w:type="character" w:customStyle="1" w:styleId="Table-of-ContentsChar">
    <w:name w:val="Table-of-Contents Char"/>
    <w:basedOn w:val="Cover-titleChar"/>
    <w:link w:val="Table-of-Contents"/>
    <w:semiHidden/>
    <w:rsid w:val="00465BA3"/>
    <w:rPr>
      <w:rFonts w:ascii="Arial" w:eastAsiaTheme="minorHAnsi" w:hAnsi="Arial" w:cstheme="minorBidi"/>
      <w:b/>
      <w:color w:val="1A1663"/>
      <w:sz w:val="32"/>
      <w:szCs w:val="40"/>
      <w:lang w:eastAsia="en-US"/>
    </w:rPr>
  </w:style>
  <w:style w:type="paragraph" w:customStyle="1" w:styleId="Table-List">
    <w:name w:val="Table-List"/>
    <w:basedOn w:val="Tabledesillustrations"/>
    <w:link w:val="Table-ListChar"/>
    <w:semiHidden/>
    <w:rsid w:val="00EC170E"/>
    <w:pPr>
      <w:keepNext/>
      <w:keepLines/>
      <w:tabs>
        <w:tab w:val="right" w:leader="dot" w:pos="9736"/>
      </w:tabs>
      <w:spacing w:before="200" w:line="276" w:lineRule="auto"/>
      <w:outlineLvl w:val="3"/>
    </w:pPr>
    <w:rPr>
      <w:rFonts w:ascii="Arial" w:eastAsiaTheme="minorEastAsia" w:hAnsi="Arial" w:cs="Arial"/>
      <w:b/>
      <w:color w:val="404040" w:themeColor="text1" w:themeTint="BF"/>
      <w:szCs w:val="22"/>
      <w:lang w:val="en-US"/>
    </w:rPr>
  </w:style>
  <w:style w:type="character" w:customStyle="1" w:styleId="Figure-ListChar">
    <w:name w:val="Figure-List Char"/>
    <w:basedOn w:val="TabledesillustrationsCar"/>
    <w:link w:val="Figure-List"/>
    <w:semiHidden/>
    <w:rsid w:val="00465BA3"/>
    <w:rPr>
      <w:rFonts w:ascii="Arial" w:eastAsiaTheme="minorEastAsia" w:hAnsi="Arial" w:cstheme="minorHAnsi"/>
      <w:b/>
      <w:i/>
      <w:iCs/>
      <w:color w:val="0B52C6"/>
      <w:sz w:val="20"/>
      <w:szCs w:val="20"/>
      <w:lang w:val="en-US" w:eastAsia="en-US"/>
    </w:rPr>
  </w:style>
  <w:style w:type="paragraph" w:customStyle="1" w:styleId="Table-Lezanta">
    <w:name w:val="Table-Lezanta"/>
    <w:basedOn w:val="Normal"/>
    <w:link w:val="Table-LezantaChar"/>
    <w:semiHidden/>
    <w:rsid w:val="00EC170E"/>
    <w:pPr>
      <w:spacing w:after="160" w:line="288" w:lineRule="auto"/>
      <w:jc w:val="center"/>
    </w:pPr>
    <w:rPr>
      <w:rFonts w:ascii="Arial" w:eastAsiaTheme="minorHAnsi" w:hAnsi="Arial" w:cs="Arial"/>
      <w:i/>
      <w:iCs/>
      <w:color w:val="0B52C6"/>
      <w:sz w:val="18"/>
      <w:szCs w:val="18"/>
    </w:rPr>
  </w:style>
  <w:style w:type="character" w:customStyle="1" w:styleId="Table-ListChar">
    <w:name w:val="Table-List Char"/>
    <w:basedOn w:val="TabledesillustrationsCar"/>
    <w:link w:val="Table-List"/>
    <w:semiHidden/>
    <w:rsid w:val="00465BA3"/>
    <w:rPr>
      <w:rFonts w:ascii="Arial" w:eastAsiaTheme="minorEastAsia" w:hAnsi="Arial" w:cs="Arial"/>
      <w:b/>
      <w:i/>
      <w:iCs/>
      <w:color w:val="404040" w:themeColor="text1" w:themeTint="BF"/>
      <w:sz w:val="20"/>
      <w:szCs w:val="22"/>
      <w:lang w:val="en-US" w:eastAsia="en-US"/>
    </w:rPr>
  </w:style>
  <w:style w:type="paragraph" w:customStyle="1" w:styleId="Figure-Lezanta">
    <w:name w:val="Figure-Lezanta"/>
    <w:basedOn w:val="Normal"/>
    <w:link w:val="Figure-LezantaChar"/>
    <w:semiHidden/>
    <w:rsid w:val="00EC170E"/>
    <w:pPr>
      <w:spacing w:after="160"/>
      <w:jc w:val="center"/>
    </w:pPr>
    <w:rPr>
      <w:rFonts w:ascii="Arial" w:hAnsi="Arial" w:cs="Arial"/>
      <w:b/>
      <w:i/>
      <w:iCs/>
      <w:color w:val="0B52C6"/>
      <w:sz w:val="18"/>
      <w:szCs w:val="18"/>
    </w:rPr>
  </w:style>
  <w:style w:type="character" w:customStyle="1" w:styleId="Table-LezantaChar">
    <w:name w:val="Table-Lezanta Char"/>
    <w:basedOn w:val="Policepardfaut"/>
    <w:link w:val="Table-Lezanta"/>
    <w:semiHidden/>
    <w:rsid w:val="00465BA3"/>
    <w:rPr>
      <w:rFonts w:ascii="Arial" w:eastAsiaTheme="minorHAnsi" w:hAnsi="Arial" w:cs="Arial"/>
      <w:i/>
      <w:iCs/>
      <w:color w:val="0B52C6"/>
      <w:sz w:val="18"/>
      <w:szCs w:val="18"/>
      <w:lang w:eastAsia="en-US"/>
    </w:rPr>
  </w:style>
  <w:style w:type="character" w:customStyle="1" w:styleId="Figure-LezantaChar">
    <w:name w:val="Figure-Lezanta Char"/>
    <w:basedOn w:val="Policepardfaut"/>
    <w:link w:val="Figure-Lezanta"/>
    <w:semiHidden/>
    <w:rsid w:val="00465BA3"/>
    <w:rPr>
      <w:rFonts w:ascii="Arial" w:hAnsi="Arial" w:cs="Arial"/>
      <w:b/>
      <w:i/>
      <w:iCs/>
      <w:color w:val="0B52C6"/>
      <w:sz w:val="18"/>
      <w:szCs w:val="18"/>
      <w:lang w:eastAsia="en-US"/>
    </w:rPr>
  </w:style>
  <w:style w:type="character" w:styleId="Accentuationlgre">
    <w:name w:val="Subtle Emphasis"/>
    <w:basedOn w:val="Policepardfaut"/>
    <w:uiPriority w:val="19"/>
    <w:semiHidden/>
    <w:rsid w:val="00EC170E"/>
    <w:rPr>
      <w:rFonts w:ascii="Arial" w:hAnsi="Arial"/>
      <w:i/>
      <w:iCs/>
      <w:color w:val="0B52C6"/>
      <w:sz w:val="18"/>
    </w:rPr>
  </w:style>
  <w:style w:type="character" w:styleId="Accentuation">
    <w:name w:val="Emphasis"/>
    <w:basedOn w:val="Policepardfaut"/>
    <w:uiPriority w:val="20"/>
    <w:semiHidden/>
    <w:rsid w:val="00EC170E"/>
    <w:rPr>
      <w:rFonts w:ascii="Arial" w:hAnsi="Arial"/>
      <w:b/>
      <w:i/>
      <w:iCs/>
      <w:color w:val="478DEB"/>
      <w:sz w:val="18"/>
    </w:rPr>
  </w:style>
  <w:style w:type="character" w:styleId="lev">
    <w:name w:val="Strong"/>
    <w:basedOn w:val="Policepardfaut"/>
    <w:uiPriority w:val="22"/>
    <w:rsid w:val="00EC170E"/>
    <w:rPr>
      <w:rFonts w:ascii="Arial" w:hAnsi="Arial"/>
      <w:b/>
      <w:bCs/>
      <w:color w:val="595959" w:themeColor="text1" w:themeTint="A6"/>
      <w:sz w:val="22"/>
    </w:rPr>
  </w:style>
  <w:style w:type="character" w:styleId="Rfrencelgre">
    <w:name w:val="Subtle Reference"/>
    <w:basedOn w:val="Policepardfaut"/>
    <w:uiPriority w:val="31"/>
    <w:semiHidden/>
    <w:rsid w:val="00EC170E"/>
    <w:rPr>
      <w:rFonts w:ascii="Arial" w:hAnsi="Arial"/>
      <w:smallCaps/>
      <w:color w:val="404040" w:themeColor="text1" w:themeTint="BF"/>
    </w:rPr>
  </w:style>
  <w:style w:type="character" w:styleId="Titredulivre">
    <w:name w:val="Book Title"/>
    <w:basedOn w:val="Policepardfaut"/>
    <w:uiPriority w:val="33"/>
    <w:semiHidden/>
    <w:rsid w:val="00EC170E"/>
    <w:rPr>
      <w:rFonts w:ascii="Arial" w:hAnsi="Arial"/>
      <w:b/>
      <w:bCs/>
      <w:i/>
      <w:iCs/>
      <w:color w:val="1A1663"/>
      <w:spacing w:val="5"/>
    </w:rPr>
  </w:style>
  <w:style w:type="paragraph" w:customStyle="1" w:styleId="Cover-Title0">
    <w:name w:val="Cover-Title"/>
    <w:basedOn w:val="En-tte"/>
    <w:link w:val="Cover-TitleChar0"/>
    <w:semiHidden/>
    <w:rsid w:val="00EC170E"/>
    <w:pPr>
      <w:tabs>
        <w:tab w:val="clear" w:pos="4680"/>
        <w:tab w:val="clear" w:pos="9360"/>
        <w:tab w:val="center" w:pos="4513"/>
        <w:tab w:val="right" w:pos="9026"/>
      </w:tabs>
      <w:spacing w:line="480" w:lineRule="exact"/>
      <w:ind w:right="-91"/>
      <w:jc w:val="center"/>
    </w:pPr>
    <w:rPr>
      <w:rFonts w:ascii="Arial" w:eastAsiaTheme="minorHAnsi" w:hAnsi="Arial" w:cs="Arial"/>
      <w:b/>
      <w:noProof/>
      <w:color w:val="FFFFFF" w:themeColor="background1"/>
      <w:sz w:val="38"/>
      <w:szCs w:val="38"/>
      <w14:textOutline w14:w="9525" w14:cap="rnd" w14:cmpd="sng" w14:algn="ctr">
        <w14:noFill/>
        <w14:prstDash w14:val="solid"/>
        <w14:bevel/>
      </w14:textOutline>
    </w:rPr>
  </w:style>
  <w:style w:type="character" w:customStyle="1" w:styleId="Cover-TitleChar0">
    <w:name w:val="Cover-Title Char"/>
    <w:basedOn w:val="HeaderChar1"/>
    <w:link w:val="Cover-Title0"/>
    <w:semiHidden/>
    <w:rsid w:val="00465BA3"/>
    <w:rPr>
      <w:rFonts w:ascii="Arial" w:eastAsiaTheme="minorHAnsi" w:hAnsi="Arial" w:cs="Arial"/>
      <w:b/>
      <w:noProof/>
      <w:color w:val="FFFFFF" w:themeColor="background1"/>
      <w:sz w:val="38"/>
      <w:szCs w:val="38"/>
      <w:lang w:eastAsia="en-US"/>
      <w14:textOutline w14:w="9525" w14:cap="rnd" w14:cmpd="sng" w14:algn="ctr">
        <w14:noFill/>
        <w14:prstDash w14:val="solid"/>
        <w14:bevel/>
      </w14:textOutline>
    </w:rPr>
  </w:style>
  <w:style w:type="paragraph" w:customStyle="1" w:styleId="Tables-Title-2">
    <w:name w:val="Tables-Title-2"/>
    <w:basedOn w:val="Tables-Title-1"/>
    <w:link w:val="Tables-Title-2Char"/>
    <w:semiHidden/>
    <w:rsid w:val="00EC170E"/>
  </w:style>
  <w:style w:type="character" w:customStyle="1" w:styleId="Tables-Title-2Char">
    <w:name w:val="Tables-Title-2 Char"/>
    <w:basedOn w:val="Tables-Title-1Char"/>
    <w:link w:val="Tables-Title-2"/>
    <w:semiHidden/>
    <w:rsid w:val="00465BA3"/>
    <w:rPr>
      <w:rFonts w:ascii="Arial" w:eastAsiaTheme="minorHAnsi" w:hAnsi="Arial" w:cstheme="minorBidi"/>
      <w:b/>
      <w:color w:val="1A1663"/>
      <w:sz w:val="32"/>
      <w:szCs w:val="32"/>
      <w:lang w:eastAsia="en-US"/>
    </w:rPr>
  </w:style>
  <w:style w:type="table" w:styleId="TableauGrille4-Accentuation3">
    <w:name w:val="Grid Table 4 Accent 3"/>
    <w:basedOn w:val="TableauNormal"/>
    <w:uiPriority w:val="49"/>
    <w:rsid w:val="00EC170E"/>
    <w:rPr>
      <w:rFonts w:ascii="Arial" w:eastAsiaTheme="minorHAnsi" w:hAnsi="Arial" w:cstheme="minorBidi"/>
      <w:color w:val="63432A"/>
      <w:sz w:val="22"/>
      <w:szCs w:val="22"/>
    </w:rPr>
    <w:tblPr>
      <w:tblStyleRowBandSize w:val="1"/>
      <w:tblStyleColBandSize w:val="1"/>
    </w:tblPr>
    <w:tcPr>
      <w:vAlign w:val="center"/>
    </w:tcPr>
    <w:tblStylePr w:type="firstRow">
      <w:rPr>
        <w:rFonts w:ascii="Arial" w:hAnsi="Arial"/>
        <w:b/>
        <w:bCs/>
        <w:color w:val="63432A"/>
        <w:sz w:val="22"/>
      </w:rPr>
      <w:tblPr/>
      <w:tcPr>
        <w:tcBorders>
          <w:top w:val="nil"/>
          <w:left w:val="nil"/>
          <w:bottom w:val="nil"/>
          <w:right w:val="nil"/>
          <w:insideH w:val="nil"/>
          <w:insideV w:val="nil"/>
        </w:tcBorders>
        <w:shd w:val="clear" w:color="auto" w:fill="EBB02E"/>
      </w:tcPr>
    </w:tblStylePr>
    <w:tblStylePr w:type="lastRow">
      <w:rPr>
        <w:b/>
        <w:bCs/>
      </w:rPr>
      <w:tblPr/>
      <w:tcPr>
        <w:tcBorders>
          <w:top w:val="double" w:sz="4" w:space="0" w:color="32451B" w:themeColor="accent3"/>
        </w:tcBorders>
      </w:tcPr>
    </w:tblStylePr>
    <w:tblStylePr w:type="firstCol">
      <w:rPr>
        <w:b/>
        <w:bCs/>
      </w:rPr>
    </w:tblStylePr>
    <w:tblStylePr w:type="lastCol">
      <w:rPr>
        <w:b/>
        <w:bCs/>
      </w:rPr>
    </w:tblStylePr>
    <w:tblStylePr w:type="band1Vert">
      <w:tblPr/>
      <w:tcPr>
        <w:shd w:val="clear" w:color="auto" w:fill="D7E7C3" w:themeFill="accent3" w:themeFillTint="33"/>
      </w:tcPr>
    </w:tblStylePr>
    <w:tblStylePr w:type="band1Horz">
      <w:rPr>
        <w:rFonts w:ascii="Arial" w:hAnsi="Arial"/>
        <w:color w:val="63432A"/>
        <w:sz w:val="22"/>
      </w:rPr>
      <w:tblPr/>
      <w:tcPr>
        <w:shd w:val="clear" w:color="auto" w:fill="E0D8C7"/>
      </w:tcPr>
    </w:tblStylePr>
    <w:tblStylePr w:type="band2Horz">
      <w:rPr>
        <w:rFonts w:ascii="Arial" w:hAnsi="Arial"/>
        <w:color w:val="63432A"/>
        <w:sz w:val="22"/>
      </w:rPr>
      <w:tblPr/>
      <w:tcPr>
        <w:shd w:val="clear" w:color="auto" w:fill="FFFFFF" w:themeFill="background1"/>
      </w:tcPr>
    </w:tblStylePr>
  </w:style>
  <w:style w:type="table" w:customStyle="1" w:styleId="Table-Template-2">
    <w:name w:val="Table-Template-2"/>
    <w:basedOn w:val="TableauNormal"/>
    <w:uiPriority w:val="99"/>
    <w:rsid w:val="00EC170E"/>
    <w:rPr>
      <w:rFonts w:ascii="Arial" w:eastAsiaTheme="minorHAnsi" w:hAnsi="Arial" w:cstheme="minorBidi"/>
      <w:sz w:val="22"/>
      <w:szCs w:val="22"/>
    </w:rPr>
    <w:tblPr>
      <w:tblStyleRowBandSize w:val="1"/>
      <w:tblBorders>
        <w:insideH w:val="single" w:sz="4" w:space="0" w:color="FFFFFF"/>
        <w:insideV w:val="single" w:sz="4" w:space="0" w:color="FFFFFF"/>
      </w:tblBorders>
    </w:tblPr>
    <w:tcPr>
      <w:shd w:val="clear" w:color="auto" w:fill="FFFFFF" w:themeFill="background1"/>
    </w:tcPr>
    <w:tblStylePr w:type="firstRow">
      <w:pPr>
        <w:jc w:val="left"/>
      </w:pPr>
      <w:rPr>
        <w:rFonts w:ascii="Arial" w:hAnsi="Arial"/>
        <w:b/>
        <w:color w:val="FFFFFF" w:themeColor="background1"/>
        <w:sz w:val="24"/>
      </w:rPr>
      <w:tblPr/>
      <w:tcPr>
        <w:shd w:val="clear" w:color="auto" w:fill="0B52C6"/>
        <w:vAlign w:val="center"/>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Horz">
      <w:pPr>
        <w:jc w:val="left"/>
      </w:pPr>
      <w:rPr>
        <w:rFonts w:ascii="Arial" w:hAnsi="Arial"/>
        <w:color w:val="595959" w:themeColor="text1" w:themeTint="A6"/>
        <w:sz w:val="22"/>
      </w:rPr>
      <w:tblPr/>
      <w:tcPr>
        <w:shd w:val="clear" w:color="auto" w:fill="E8EAFF"/>
        <w:vAlign w:val="center"/>
      </w:tcPr>
    </w:tblStylePr>
    <w:tblStylePr w:type="band2Horz">
      <w:pPr>
        <w:jc w:val="left"/>
      </w:pPr>
      <w:rPr>
        <w:rFonts w:ascii="Arial" w:hAnsi="Arial"/>
        <w:color w:val="595959" w:themeColor="text1" w:themeTint="A6"/>
        <w:sz w:val="22"/>
      </w:rPr>
      <w:tblPr/>
      <w:tcPr>
        <w:shd w:val="clear" w:color="auto" w:fill="DBDEFF"/>
        <w:vAlign w:val="center"/>
      </w:tcPr>
    </w:tblStylePr>
  </w:style>
  <w:style w:type="paragraph" w:customStyle="1" w:styleId="NormalText">
    <w:name w:val="Normal Text"/>
    <w:basedOn w:val="Normal"/>
    <w:link w:val="NormalTextChar"/>
    <w:semiHidden/>
    <w:rsid w:val="00EC170E"/>
    <w:pPr>
      <w:spacing w:before="120" w:after="120" w:line="276" w:lineRule="auto"/>
      <w:jc w:val="both"/>
    </w:pPr>
    <w:rPr>
      <w:rFonts w:asciiTheme="majorHAnsi" w:eastAsia="Times New Roman" w:hAnsiTheme="majorHAnsi" w:cstheme="majorHAnsi"/>
      <w:color w:val="58595B"/>
      <w:sz w:val="22"/>
    </w:rPr>
  </w:style>
  <w:style w:type="character" w:customStyle="1" w:styleId="NormalTextChar">
    <w:name w:val="Normal Text Char"/>
    <w:basedOn w:val="Policepardfaut"/>
    <w:link w:val="NormalText"/>
    <w:semiHidden/>
    <w:rsid w:val="00465BA3"/>
    <w:rPr>
      <w:rFonts w:asciiTheme="majorHAnsi" w:eastAsia="Times New Roman" w:hAnsiTheme="majorHAnsi" w:cstheme="majorHAnsi"/>
      <w:color w:val="58595B"/>
      <w:sz w:val="22"/>
      <w:lang w:eastAsia="en-US"/>
    </w:rPr>
  </w:style>
  <w:style w:type="paragraph" w:styleId="Notedefin">
    <w:name w:val="endnote text"/>
    <w:basedOn w:val="Normal"/>
    <w:link w:val="NotedefinCar"/>
    <w:uiPriority w:val="99"/>
    <w:semiHidden/>
    <w:rsid w:val="00EC170E"/>
    <w:rPr>
      <w:rFonts w:ascii="Arial" w:eastAsiaTheme="minorHAnsi" w:hAnsi="Arial" w:cstheme="minorBidi"/>
      <w:color w:val="404040" w:themeColor="text1" w:themeTint="BF"/>
      <w:sz w:val="20"/>
      <w:szCs w:val="20"/>
    </w:rPr>
  </w:style>
  <w:style w:type="character" w:customStyle="1" w:styleId="NotedefinCar">
    <w:name w:val="Note de fin Car"/>
    <w:basedOn w:val="Policepardfaut"/>
    <w:link w:val="Notedefin"/>
    <w:uiPriority w:val="99"/>
    <w:semiHidden/>
    <w:rsid w:val="00465BA3"/>
    <w:rPr>
      <w:rFonts w:ascii="Arial" w:eastAsiaTheme="minorHAnsi" w:hAnsi="Arial" w:cstheme="minorBidi"/>
      <w:color w:val="404040" w:themeColor="text1" w:themeTint="BF"/>
      <w:sz w:val="20"/>
      <w:szCs w:val="20"/>
      <w:lang w:eastAsia="en-US"/>
    </w:rPr>
  </w:style>
  <w:style w:type="character" w:styleId="Appeldenotedefin">
    <w:name w:val="endnote reference"/>
    <w:basedOn w:val="Policepardfaut"/>
    <w:uiPriority w:val="99"/>
    <w:semiHidden/>
    <w:rsid w:val="00EC170E"/>
    <w:rPr>
      <w:vertAlign w:val="superscript"/>
    </w:rPr>
  </w:style>
  <w:style w:type="paragraph" w:customStyle="1" w:styleId="Tabletext-2">
    <w:name w:val="Table text - 2"/>
    <w:basedOn w:val="Normal"/>
    <w:link w:val="Tabletext-2Char"/>
    <w:semiHidden/>
    <w:rsid w:val="00EC170E"/>
    <w:pPr>
      <w:spacing w:before="120" w:after="120" w:line="276" w:lineRule="auto"/>
    </w:pPr>
    <w:rPr>
      <w:rFonts w:asciiTheme="majorHAnsi" w:eastAsia="Berlin Sans FB" w:hAnsiTheme="majorHAnsi" w:cstheme="majorHAnsi"/>
      <w:color w:val="58595B"/>
      <w:sz w:val="20"/>
      <w:szCs w:val="20"/>
      <w:lang w:eastAsia="en-GB"/>
    </w:rPr>
  </w:style>
  <w:style w:type="character" w:customStyle="1" w:styleId="Tabletext-2Char">
    <w:name w:val="Table text - 2 Char"/>
    <w:basedOn w:val="Policepardfaut"/>
    <w:link w:val="Tabletext-2"/>
    <w:semiHidden/>
    <w:rsid w:val="00465BA3"/>
    <w:rPr>
      <w:rFonts w:asciiTheme="majorHAnsi" w:eastAsia="Berlin Sans FB" w:hAnsiTheme="majorHAnsi" w:cstheme="majorHAnsi"/>
      <w:color w:val="58595B"/>
      <w:sz w:val="20"/>
      <w:szCs w:val="20"/>
      <w:lang w:eastAsia="en-GB"/>
    </w:rPr>
  </w:style>
  <w:style w:type="table" w:customStyle="1" w:styleId="DifferentColorsforOddandEvenRows">
    <w:name w:val="Different Colors for Odd and Even Rows"/>
    <w:basedOn w:val="TableauNormal"/>
    <w:uiPriority w:val="99"/>
    <w:rsid w:val="00EC170E"/>
    <w:rPr>
      <w:rFonts w:ascii="Arial" w:eastAsia="Times New Roman" w:hAnsi="Arial" w:cs="Times New Roman"/>
      <w:sz w:val="20"/>
      <w:szCs w:val="20"/>
      <w:lang w:val="el-GR" w:eastAsia="el-GR"/>
    </w:rPr>
    <w:tblPr>
      <w:tblStyleRowBandSize w:val="1"/>
      <w:tblBorders>
        <w:insideH w:val="single" w:sz="4" w:space="0" w:color="BFBFBF" w:themeColor="background1" w:themeShade="BF"/>
        <w:insideV w:val="single" w:sz="4" w:space="0" w:color="BFBFBF" w:themeColor="background1" w:themeShade="BF"/>
      </w:tblBorders>
    </w:tblPr>
    <w:tcPr>
      <w:vAlign w:val="center"/>
    </w:tcPr>
    <w:tblStylePr w:type="firstRow">
      <w:pPr>
        <w:jc w:val="center"/>
      </w:pPr>
      <w:rPr>
        <w:rFonts w:ascii="Arial" w:hAnsi="Arial"/>
        <w:b/>
        <w:color w:val="FFFFFF" w:themeColor="background1"/>
        <w:sz w:val="20"/>
      </w:rPr>
      <w:tblPr/>
      <w:tcPr>
        <w:shd w:val="clear" w:color="auto" w:fill="23B186"/>
      </w:tcPr>
    </w:tblStylePr>
    <w:tblStylePr w:type="band1Horz">
      <w:rPr>
        <w:rFonts w:ascii="Arial" w:hAnsi="Arial"/>
        <w:color w:val="58595B"/>
        <w:sz w:val="20"/>
      </w:rPr>
      <w:tblPr/>
      <w:tcPr>
        <w:tcBorders>
          <w:top w:val="single" w:sz="4" w:space="0" w:color="BFBFBF" w:themeColor="background1" w:themeShade="BF"/>
          <w:left w:val="nil"/>
          <w:bottom w:val="single" w:sz="4" w:space="0" w:color="BFBFBF" w:themeColor="background1" w:themeShade="BF"/>
          <w:right w:val="nil"/>
          <w:insideH w:val="nil"/>
          <w:insideV w:val="single" w:sz="4" w:space="0" w:color="BFBFBF" w:themeColor="background1" w:themeShade="BF"/>
          <w:tl2br w:val="nil"/>
          <w:tr2bl w:val="nil"/>
        </w:tcBorders>
      </w:tcPr>
    </w:tblStylePr>
    <w:tblStylePr w:type="band2Horz">
      <w:rPr>
        <w:rFonts w:ascii="Arial" w:hAnsi="Arial"/>
        <w:color w:val="58595B"/>
        <w:sz w:val="20"/>
      </w:rPr>
      <w:tblPr/>
      <w:tcPr>
        <w:tcBorders>
          <w:top w:val="single" w:sz="4" w:space="0" w:color="BFBFBF" w:themeColor="background1" w:themeShade="BF"/>
          <w:left w:val="nil"/>
          <w:bottom w:val="single" w:sz="4" w:space="0" w:color="BFBFBF" w:themeColor="background1" w:themeShade="BF"/>
          <w:right w:val="nil"/>
          <w:insideH w:val="nil"/>
          <w:insideV w:val="single" w:sz="4" w:space="0" w:color="BFBFBF" w:themeColor="background1" w:themeShade="BF"/>
          <w:tl2br w:val="nil"/>
          <w:tr2bl w:val="nil"/>
        </w:tcBorders>
        <w:shd w:val="pct5" w:color="auto" w:fill="auto"/>
      </w:tcPr>
    </w:tblStylePr>
  </w:style>
  <w:style w:type="character" w:styleId="Lienhypertextesuivivisit">
    <w:name w:val="FollowedHyperlink"/>
    <w:basedOn w:val="Policepardfaut"/>
    <w:uiPriority w:val="99"/>
    <w:semiHidden/>
    <w:rsid w:val="00EC170E"/>
    <w:rPr>
      <w:color w:val="0097A7" w:themeColor="followedHyperlink"/>
      <w:u w:val="single"/>
    </w:rPr>
  </w:style>
  <w:style w:type="paragraph" w:customStyle="1" w:styleId="ecl-paragraph">
    <w:name w:val="ecl-paragraph"/>
    <w:basedOn w:val="Normal"/>
    <w:semiHidden/>
    <w:rsid w:val="00EC170E"/>
    <w:pPr>
      <w:spacing w:before="100" w:beforeAutospacing="1" w:after="100" w:afterAutospacing="1"/>
    </w:pPr>
    <w:rPr>
      <w:rFonts w:ascii="Calibri" w:eastAsiaTheme="minorHAnsi" w:hAnsi="Calibri"/>
      <w:sz w:val="22"/>
      <w:szCs w:val="22"/>
      <w:lang w:eastAsia="en-GB"/>
    </w:rPr>
  </w:style>
  <w:style w:type="paragraph" w:customStyle="1" w:styleId="Level-4Title">
    <w:name w:val="Level-4 Title"/>
    <w:basedOn w:val="Titre4"/>
    <w:link w:val="Level-4TitleChar"/>
    <w:semiHidden/>
    <w:rsid w:val="00EC170E"/>
    <w:pPr>
      <w:numPr>
        <w:ilvl w:val="0"/>
        <w:numId w:val="0"/>
      </w:numPr>
      <w:spacing w:before="120" w:after="120" w:line="276" w:lineRule="auto"/>
      <w:jc w:val="both"/>
    </w:pPr>
    <w:rPr>
      <w:rFonts w:ascii="Arial" w:eastAsia="Times New Roman" w:hAnsi="Arial" w:cs="Arial"/>
      <w:b w:val="0"/>
      <w:bCs/>
      <w:i/>
      <w:color w:val="23B186"/>
      <w:sz w:val="26"/>
      <w:szCs w:val="26"/>
    </w:rPr>
  </w:style>
  <w:style w:type="character" w:customStyle="1" w:styleId="Level-4TitleChar">
    <w:name w:val="Level-4 Title Char"/>
    <w:basedOn w:val="Policepardfaut"/>
    <w:link w:val="Level-4Title"/>
    <w:semiHidden/>
    <w:rsid w:val="00465BA3"/>
    <w:rPr>
      <w:rFonts w:ascii="Arial" w:eastAsia="Times New Roman" w:hAnsi="Arial" w:cs="Arial"/>
      <w:bCs/>
      <w:i/>
      <w:color w:val="23B186"/>
      <w:sz w:val="26"/>
      <w:szCs w:val="26"/>
      <w:lang w:eastAsia="en-US"/>
    </w:rPr>
  </w:style>
  <w:style w:type="paragraph" w:customStyle="1" w:styleId="Default">
    <w:name w:val="Default"/>
    <w:semiHidden/>
    <w:rsid w:val="00EC170E"/>
    <w:pPr>
      <w:autoSpaceDE w:val="0"/>
      <w:autoSpaceDN w:val="0"/>
      <w:adjustRightInd w:val="0"/>
    </w:pPr>
    <w:rPr>
      <w:rFonts w:ascii="Arial" w:eastAsiaTheme="minorHAnsi" w:hAnsi="Arial" w:cs="Arial"/>
      <w:color w:val="000000"/>
      <w:lang w:val="es-ES"/>
    </w:rPr>
  </w:style>
  <w:style w:type="character" w:customStyle="1" w:styleId="LgendeCar">
    <w:name w:val="Légende Car"/>
    <w:aliases w:val="Figure Car,Centered Car,Labelling Car,TF Car,legend1 Car,Caption Char Char Char1 Car,Caption Char Char Char Char Char Char Char1 Car,Caption Char Char Char Char Char Char Char Char Char Char Char Char1 Car,Caption21 Car,legend Car"/>
    <w:link w:val="Lgende"/>
    <w:semiHidden/>
    <w:locked/>
    <w:rsid w:val="00465BA3"/>
    <w:rPr>
      <w:rFonts w:ascii="Poppins" w:hAnsi="Poppins"/>
      <w:i/>
      <w:iCs/>
      <w:color w:val="595959" w:themeColor="text2"/>
      <w:sz w:val="18"/>
      <w:szCs w:val="18"/>
    </w:rPr>
  </w:style>
  <w:style w:type="character" w:customStyle="1" w:styleId="Titre7Car">
    <w:name w:val="Titre 7 Car"/>
    <w:basedOn w:val="Policepardfaut"/>
    <w:link w:val="Titre7"/>
    <w:uiPriority w:val="9"/>
    <w:semiHidden/>
    <w:rsid w:val="007A5007"/>
    <w:rPr>
      <w:rFonts w:asciiTheme="majorHAnsi" w:eastAsiaTheme="majorEastAsia" w:hAnsiTheme="majorHAnsi" w:cstheme="majorBidi"/>
      <w:i/>
      <w:iCs/>
      <w:color w:val="773C08" w:themeColor="accent1" w:themeShade="7F"/>
    </w:rPr>
  </w:style>
  <w:style w:type="character" w:customStyle="1" w:styleId="Titre8Car">
    <w:name w:val="Titre 8 Car"/>
    <w:basedOn w:val="Policepardfaut"/>
    <w:link w:val="Titre8"/>
    <w:uiPriority w:val="9"/>
    <w:semiHidden/>
    <w:rsid w:val="007A5007"/>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7A5007"/>
    <w:rPr>
      <w:rFonts w:asciiTheme="majorHAnsi" w:eastAsiaTheme="majorEastAsia" w:hAnsiTheme="majorHAnsi" w:cstheme="majorBidi"/>
      <w:i/>
      <w:iCs/>
      <w:color w:val="272727" w:themeColor="text1" w:themeTint="D8"/>
      <w:sz w:val="21"/>
      <w:szCs w:val="21"/>
    </w:rPr>
  </w:style>
  <w:style w:type="table" w:customStyle="1" w:styleId="afffffffffffc">
    <w:basedOn w:val="TableauNormal"/>
    <w:tblPr>
      <w:tblStyleRowBandSize w:val="1"/>
      <w:tblStyleColBandSize w:val="1"/>
      <w:tblCellMar>
        <w:left w:w="0" w:type="dxa"/>
        <w:right w:w="0" w:type="dxa"/>
      </w:tblCellMar>
    </w:tblPr>
  </w:style>
  <w:style w:type="table" w:customStyle="1" w:styleId="afffffffffffd">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e">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f">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f0">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f1">
    <w:basedOn w:val="TableauNormal"/>
    <w:pPr>
      <w:pBdr>
        <w:top w:val="nil"/>
        <w:left w:val="nil"/>
        <w:bottom w:val="nil"/>
        <w:right w:val="nil"/>
        <w:between w:val="nil"/>
      </w:pBdr>
    </w:pPr>
    <w:rPr>
      <w:sz w:val="22"/>
      <w:szCs w:val="22"/>
    </w:rPr>
    <w:tblPr>
      <w:tblStyleRowBandSize w:val="1"/>
      <w:tblStyleColBandSize w:val="1"/>
      <w:tblCellMar>
        <w:left w:w="115" w:type="dxa"/>
        <w:right w:w="115" w:type="dxa"/>
      </w:tblCellMar>
    </w:tblPr>
    <w:tcPr>
      <w:shd w:val="clear" w:color="auto" w:fill="auto"/>
      <w:vAlign w:val="center"/>
    </w:tcPr>
    <w:tblStylePr w:type="firstRow">
      <w:rPr>
        <w:rFonts w:ascii="Calibri" w:eastAsia="Calibri" w:hAnsi="Calibri" w:cs="Calibri"/>
        <w:b/>
        <w:i w:val="0"/>
        <w:color w:val="FFFFFF"/>
        <w:sz w:val="24"/>
        <w:szCs w:val="24"/>
      </w:rPr>
      <w:tblPr/>
      <w:tcPr>
        <w:shd w:val="clear" w:color="auto" w:fill="4A206A"/>
      </w:tcPr>
    </w:tblStylePr>
    <w:tblStylePr w:type="firstCol">
      <w:tblPr/>
      <w:tcPr>
        <w:shd w:val="clear" w:color="auto" w:fill="E1C3F3"/>
      </w:tcPr>
    </w:tblStylePr>
  </w:style>
  <w:style w:type="table" w:customStyle="1" w:styleId="affffffffffff2">
    <w:basedOn w:val="TableauNormal"/>
    <w:pPr>
      <w:pBdr>
        <w:top w:val="nil"/>
        <w:left w:val="nil"/>
        <w:bottom w:val="nil"/>
        <w:right w:val="nil"/>
        <w:between w:val="nil"/>
      </w:pBdr>
    </w:pPr>
    <w:rPr>
      <w:sz w:val="22"/>
      <w:szCs w:val="22"/>
    </w:rPr>
    <w:tblPr>
      <w:tblStyleRowBandSize w:val="1"/>
      <w:tblStyleColBandSize w:val="1"/>
      <w:tblCellMar>
        <w:left w:w="115" w:type="dxa"/>
        <w:right w:w="115" w:type="dxa"/>
      </w:tblCellMar>
    </w:tblPr>
    <w:tcPr>
      <w:shd w:val="clear" w:color="auto" w:fill="auto"/>
      <w:vAlign w:val="center"/>
    </w:tcPr>
    <w:tblStylePr w:type="firstRow">
      <w:rPr>
        <w:rFonts w:ascii="Calibri" w:eastAsia="Calibri" w:hAnsi="Calibri" w:cs="Calibri"/>
        <w:b/>
        <w:i w:val="0"/>
        <w:color w:val="FFFFFF"/>
        <w:sz w:val="24"/>
        <w:szCs w:val="24"/>
      </w:rPr>
      <w:tblPr/>
      <w:tcPr>
        <w:shd w:val="clear" w:color="auto" w:fill="4A206A"/>
      </w:tcPr>
    </w:tblStylePr>
    <w:tblStylePr w:type="firstCol">
      <w:tblPr/>
      <w:tcPr>
        <w:shd w:val="clear" w:color="auto" w:fill="E1C3F3"/>
      </w:tcPr>
    </w:tblStylePr>
  </w:style>
  <w:style w:type="table" w:customStyle="1" w:styleId="affffffffffff3">
    <w:basedOn w:val="TableauNormal"/>
    <w:pPr>
      <w:pBdr>
        <w:top w:val="nil"/>
        <w:left w:val="nil"/>
        <w:bottom w:val="nil"/>
        <w:right w:val="nil"/>
        <w:between w:val="nil"/>
      </w:pBdr>
    </w:pPr>
    <w:rPr>
      <w:sz w:val="22"/>
      <w:szCs w:val="22"/>
    </w:rPr>
    <w:tblPr>
      <w:tblStyleRowBandSize w:val="1"/>
      <w:tblStyleColBandSize w:val="1"/>
      <w:tblCellMar>
        <w:left w:w="115" w:type="dxa"/>
        <w:right w:w="115" w:type="dxa"/>
      </w:tblCellMar>
    </w:tblPr>
    <w:tcPr>
      <w:shd w:val="clear" w:color="auto" w:fill="auto"/>
      <w:vAlign w:val="center"/>
    </w:tcPr>
    <w:tblStylePr w:type="firstRow">
      <w:rPr>
        <w:rFonts w:ascii="Calibri" w:eastAsia="Calibri" w:hAnsi="Calibri" w:cs="Calibri"/>
        <w:b/>
        <w:i w:val="0"/>
        <w:color w:val="FFFFFF"/>
        <w:sz w:val="24"/>
        <w:szCs w:val="24"/>
      </w:rPr>
      <w:tblPr/>
      <w:tcPr>
        <w:shd w:val="clear" w:color="auto" w:fill="4A206A"/>
      </w:tcPr>
    </w:tblStylePr>
    <w:tblStylePr w:type="firstCol">
      <w:tblPr/>
      <w:tcPr>
        <w:shd w:val="clear" w:color="auto" w:fill="E1C3F3"/>
      </w:tcPr>
    </w:tblStylePr>
  </w:style>
  <w:style w:type="numbering" w:customStyle="1" w:styleId="ListofTables0">
    <w:name w:val="List of Tables"/>
    <w:basedOn w:val="Aucuneliste"/>
    <w:uiPriority w:val="99"/>
    <w:rsid w:val="001446D1"/>
    <w:pPr>
      <w:numPr>
        <w:numId w:val="9"/>
      </w:numPr>
    </w:pPr>
  </w:style>
  <w:style w:type="numbering" w:customStyle="1" w:styleId="Listoftables">
    <w:name w:val="List of tables"/>
    <w:basedOn w:val="Aucuneliste"/>
    <w:uiPriority w:val="99"/>
    <w:rsid w:val="00D650BB"/>
    <w:pPr>
      <w:numPr>
        <w:numId w:val="11"/>
      </w:numPr>
    </w:pPr>
  </w:style>
  <w:style w:type="table" w:styleId="TableauListe6Couleur-Accentuation1">
    <w:name w:val="List Table 6 Colorful Accent 1"/>
    <w:aliases w:val="shine"/>
    <w:basedOn w:val="TableauNormal"/>
    <w:uiPriority w:val="51"/>
    <w:rsid w:val="00A5485A"/>
    <w:rPr>
      <w:rFonts w:ascii="Open Sans" w:hAnsi="Open Sans"/>
      <w:color w:val="586E36"/>
    </w:rPr>
    <w:tblPr>
      <w:tblStyleRowBandSize w:val="1"/>
      <w:tblStyleColBandSize w:val="1"/>
      <w:tblBorders>
        <w:top w:val="single" w:sz="4" w:space="0" w:color="EE7A13" w:themeColor="accent1"/>
        <w:bottom w:val="single" w:sz="4" w:space="0" w:color="EE7A13" w:themeColor="accent1"/>
      </w:tblBorders>
    </w:tblPr>
    <w:tblStylePr w:type="firstRow">
      <w:rPr>
        <w:b/>
        <w:bCs/>
      </w:rPr>
      <w:tblPr/>
      <w:tcPr>
        <w:tcBorders>
          <w:bottom w:val="single" w:sz="4" w:space="0" w:color="EE7A13" w:themeColor="accent1"/>
        </w:tcBorders>
      </w:tcPr>
    </w:tblStylePr>
    <w:tblStylePr w:type="lastRow">
      <w:rPr>
        <w:b/>
        <w:bCs/>
      </w:rPr>
      <w:tblPr/>
      <w:tcPr>
        <w:tcBorders>
          <w:top w:val="double" w:sz="4" w:space="0" w:color="EE7A13" w:themeColor="accent1"/>
        </w:tcBorders>
      </w:tcPr>
    </w:tblStylePr>
    <w:tblStylePr w:type="firstCol">
      <w:rPr>
        <w:b/>
        <w:bCs/>
      </w:rPr>
    </w:tblStylePr>
    <w:tblStylePr w:type="lastCol">
      <w:rPr>
        <w:b/>
        <w:bCs/>
      </w:rPr>
    </w:tblStylePr>
    <w:tblStylePr w:type="band1Vert">
      <w:tblPr/>
      <w:tcPr>
        <w:shd w:val="clear" w:color="auto" w:fill="FBE4CF" w:themeFill="accent1" w:themeFillTint="33"/>
      </w:tcPr>
    </w:tblStylePr>
    <w:tblStylePr w:type="band1Horz">
      <w:tblPr/>
      <w:tcPr>
        <w:shd w:val="clear" w:color="auto" w:fill="FBE4CF" w:themeFill="accent1" w:themeFillTint="33"/>
      </w:tcPr>
    </w:tblStylePr>
  </w:style>
  <w:style w:type="table" w:styleId="TableauGrille5Fonc-Accentuation4">
    <w:name w:val="Grid Table 5 Dark Accent 4"/>
    <w:basedOn w:val="TableauNormal"/>
    <w:uiPriority w:val="50"/>
    <w:rsid w:val="00A129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ED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AB4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AB4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AB4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B40" w:themeFill="accent4"/>
      </w:tcPr>
    </w:tblStylePr>
    <w:tblStylePr w:type="band1Vert">
      <w:tblPr/>
      <w:tcPr>
        <w:shd w:val="clear" w:color="auto" w:fill="FFDDB2" w:themeFill="accent4" w:themeFillTint="66"/>
      </w:tcPr>
    </w:tblStylePr>
    <w:tblStylePr w:type="band1Horz">
      <w:tblPr/>
      <w:tcPr>
        <w:shd w:val="clear" w:color="auto" w:fill="FFDDB2" w:themeFill="accent4" w:themeFillTint="66"/>
      </w:tcPr>
    </w:tblStylePr>
  </w:style>
  <w:style w:type="table" w:customStyle="1" w:styleId="SHINEtable">
    <w:name w:val="SHINE table"/>
    <w:basedOn w:val="TableauNormal"/>
    <w:uiPriority w:val="99"/>
    <w:rsid w:val="00A129E7"/>
    <w:tbl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rFonts w:ascii="Open Sans" w:hAnsi="Open Sans"/>
      <w:sz w:val="20"/>
      <w:szCs w:val="20"/>
    </w:rPr>
  </w:style>
  <w:style w:type="character" w:styleId="Marquedecommentaire">
    <w:name w:val="annotation reference"/>
    <w:basedOn w:val="Policepardfaut"/>
    <w:uiPriority w:val="99"/>
    <w:semiHidden/>
    <w:unhideWhenUsed/>
    <w:rPr>
      <w:sz w:val="16"/>
      <w:szCs w:val="16"/>
    </w:rPr>
  </w:style>
  <w:style w:type="paragraph" w:customStyle="1" w:styleId="Stijl1">
    <w:name w:val="Stijl1"/>
    <w:basedOn w:val="Titre1"/>
    <w:link w:val="Stijl1Char"/>
    <w:qFormat/>
    <w:rsid w:val="00605E72"/>
  </w:style>
  <w:style w:type="character" w:customStyle="1" w:styleId="Stijl1Char">
    <w:name w:val="Stijl1 Char"/>
    <w:basedOn w:val="Titre1Car"/>
    <w:link w:val="Stijl1"/>
    <w:rsid w:val="00605E72"/>
    <w:rPr>
      <w:rFonts w:ascii="Open Sans" w:eastAsiaTheme="majorEastAsia" w:hAnsi="Open Sans" w:cstheme="minorBidi"/>
      <w:b/>
      <w:bCs/>
      <w:color w:val="EE7A13"/>
      <w:sz w:val="34"/>
      <w:szCs w:val="34"/>
    </w:rPr>
  </w:style>
  <w:style w:type="paragraph" w:customStyle="1" w:styleId="Stijl2">
    <w:name w:val="Stijl2"/>
    <w:basedOn w:val="Titre1"/>
    <w:link w:val="Stijl2Char"/>
    <w:qFormat/>
    <w:rsid w:val="008253B0"/>
    <w:pPr>
      <w:numPr>
        <w:numId w:val="0"/>
      </w:numPr>
    </w:pPr>
  </w:style>
  <w:style w:type="character" w:customStyle="1" w:styleId="Stijl2Char">
    <w:name w:val="Stijl2 Char"/>
    <w:basedOn w:val="Titre1Car"/>
    <w:link w:val="Stijl2"/>
    <w:rsid w:val="008253B0"/>
    <w:rPr>
      <w:rFonts w:ascii="Open Sans" w:eastAsiaTheme="majorEastAsia" w:hAnsi="Open Sans" w:cstheme="minorBidi"/>
      <w:b/>
      <w:bCs/>
      <w:color w:val="EE7A13"/>
      <w:sz w:val="34"/>
      <w:szCs w:val="34"/>
    </w:rPr>
  </w:style>
  <w:style w:type="paragraph" w:styleId="Objetducommentaire">
    <w:name w:val="annotation subject"/>
    <w:basedOn w:val="Commentaire"/>
    <w:next w:val="Commentaire"/>
    <w:link w:val="ObjetducommentaireCar"/>
    <w:uiPriority w:val="99"/>
    <w:semiHidden/>
    <w:unhideWhenUsed/>
    <w:rsid w:val="00972542"/>
    <w:rPr>
      <w:b/>
      <w:bCs/>
    </w:rPr>
  </w:style>
  <w:style w:type="character" w:customStyle="1" w:styleId="ObjetducommentaireCar">
    <w:name w:val="Objet du commentaire Car"/>
    <w:basedOn w:val="CommentaireCar"/>
    <w:link w:val="Objetducommentaire"/>
    <w:uiPriority w:val="99"/>
    <w:semiHidden/>
    <w:rsid w:val="00972542"/>
    <w:rPr>
      <w:rFonts w:ascii="Open Sans" w:hAnsi="Open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nergycommunityplatform.eu/municipality-community-energy/test/"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nergycommunityplatform.eu/wp-content/uploads/2026/07/SHINE-Guiding-principles_JET-Charter_Explanatory-Articles_ready-for-input.docx"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Custom 1">
      <a:dk1>
        <a:srgbClr val="000000"/>
      </a:dk1>
      <a:lt1>
        <a:srgbClr val="FFFFFF"/>
      </a:lt1>
      <a:dk2>
        <a:srgbClr val="595959"/>
      </a:dk2>
      <a:lt2>
        <a:srgbClr val="EEEEEE"/>
      </a:lt2>
      <a:accent1>
        <a:srgbClr val="EE7A13"/>
      </a:accent1>
      <a:accent2>
        <a:srgbClr val="212121"/>
      </a:accent2>
      <a:accent3>
        <a:srgbClr val="32451B"/>
      </a:accent3>
      <a:accent4>
        <a:srgbClr val="FFAB40"/>
      </a:accent4>
      <a:accent5>
        <a:srgbClr val="586E36"/>
      </a:accent5>
      <a:accent6>
        <a:srgbClr val="FCCB0A"/>
      </a:accent6>
      <a:hlink>
        <a:srgbClr val="0097A7"/>
      </a:hlink>
      <a:folHlink>
        <a:srgbClr val="0097A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bfa62d5-1733-4855-ac7a-128959a39a7f" xsi:nil="true"/>
    <lcf76f155ced4ddcb4097134ff3c332f xmlns="d6fd2bc6-0faa-4e17-89a2-be284b0d26a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D3474FB76C75478679E49DF7E3FB66" ma:contentTypeVersion="13" ma:contentTypeDescription="Crée un document." ma:contentTypeScope="" ma:versionID="be65ca0fa9d7717286ed18c925263692">
  <xsd:schema xmlns:xsd="http://www.w3.org/2001/XMLSchema" xmlns:xs="http://www.w3.org/2001/XMLSchema" xmlns:p="http://schemas.microsoft.com/office/2006/metadata/properties" xmlns:ns2="d6fd2bc6-0faa-4e17-89a2-be284b0d26a6" xmlns:ns3="9bfa62d5-1733-4855-ac7a-128959a39a7f" targetNamespace="http://schemas.microsoft.com/office/2006/metadata/properties" ma:root="true" ma:fieldsID="ca784d00a9e6b8b0b8a90a0ce5fefbfd" ns2:_="" ns3:_="">
    <xsd:import namespace="d6fd2bc6-0faa-4e17-89a2-be284b0d26a6"/>
    <xsd:import namespace="9bfa62d5-1733-4855-ac7a-128959a39a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fd2bc6-0faa-4e17-89a2-be284b0d26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fc801ed7-ebd6-4100-9abd-51aea902167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fa62d5-1733-4855-ac7a-128959a39a7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05950c4-c930-419a-b8b5-77dec111e092}" ma:internalName="TaxCatchAll" ma:showField="CatchAllData" ma:web="9bfa62d5-1733-4855-ac7a-128959a39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sU6fwOXEVb97zI4xLK/mUNDUKg==">CgMxLjAyCWguMzBqMHpsbDIJaC4xZm9iOXRlMgloLjN6bnlzaDcyDmgueG1mY3hxOG92NGtzMg5oLjM0cTk3N2xkOGQ4ZzIOaC5tbnY0YjE5cHZ4N2kyDmguczJ6Nmh3b2lscXh3Mg5oLjdiaDJrZzZoaDEyczIOaC51bHRscHFxbWd6N3MyDmgucmN2cGp4eGh1cHpmMg5oLmhmeWwycHdrcDcxYzIOaC45OTUyMm53c2Y1bzgyDmgucm42d255cXV2eTR6Mg5oLmIwMXNlejYzbDdtaTIOaC45bzJyNnRpY2RvcTU4AHIhMUh0ZGpFM0pzdnNWNVRJeVo4WExCdzdhU2Y4TjVRTTgw</go:docsCustomData>
</go:gDocsCustomXmlDataStorage>
</file>

<file path=customXml/itemProps1.xml><?xml version="1.0" encoding="utf-8"?>
<ds:datastoreItem xmlns:ds="http://schemas.openxmlformats.org/officeDocument/2006/customXml" ds:itemID="{D87750B5-D218-4009-BAC8-21D54E2C659A}">
  <ds:schemaRefs>
    <ds:schemaRef ds:uri="http://schemas.microsoft.com/office/2006/metadata/properties"/>
    <ds:schemaRef ds:uri="http://schemas.microsoft.com/office/infopath/2007/PartnerControls"/>
    <ds:schemaRef ds:uri="9bfa62d5-1733-4855-ac7a-128959a39a7f"/>
    <ds:schemaRef ds:uri="d6fd2bc6-0faa-4e17-89a2-be284b0d26a6"/>
  </ds:schemaRefs>
</ds:datastoreItem>
</file>

<file path=customXml/itemProps2.xml><?xml version="1.0" encoding="utf-8"?>
<ds:datastoreItem xmlns:ds="http://schemas.openxmlformats.org/officeDocument/2006/customXml" ds:itemID="{1F9689A0-E797-4526-B398-13E08DCAD557}">
  <ds:schemaRefs>
    <ds:schemaRef ds:uri="http://schemas.openxmlformats.org/officeDocument/2006/bibliography"/>
  </ds:schemaRefs>
</ds:datastoreItem>
</file>

<file path=customXml/itemProps3.xml><?xml version="1.0" encoding="utf-8"?>
<ds:datastoreItem xmlns:ds="http://schemas.openxmlformats.org/officeDocument/2006/customXml" ds:itemID="{5A84D3A1-3BC7-4C4E-81C0-73293D2028F0}">
  <ds:schemaRefs>
    <ds:schemaRef ds:uri="http://schemas.microsoft.com/sharepoint/v3/contenttype/forms"/>
  </ds:schemaRefs>
</ds:datastoreItem>
</file>

<file path=customXml/itemProps4.xml><?xml version="1.0" encoding="utf-8"?>
<ds:datastoreItem xmlns:ds="http://schemas.openxmlformats.org/officeDocument/2006/customXml" ds:itemID="{9FD32FC3-FB83-4812-AC64-16E0D6265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fd2bc6-0faa-4e17-89a2-be284b0d26a6"/>
    <ds:schemaRef ds:uri="9bfa62d5-1733-4855-ac7a-128959a39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1331</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CIRCE</dc:creator>
  <cp:keywords/>
  <cp:lastModifiedBy>Anna Francis</cp:lastModifiedBy>
  <cp:revision>2</cp:revision>
  <dcterms:created xsi:type="dcterms:W3CDTF">2026-10-09T12:43:00Z</dcterms:created>
  <dcterms:modified xsi:type="dcterms:W3CDTF">2026-10-09T12:43:00Z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0x01010001D3474FB76C75478679E49DF7E3FB66</vt:lpwstr>
  </property>
  <property fmtid="{D5CDD505-2E9C-101B-9397-08002B2CF9AE}" pid="3" name="MediaServiceImageTags">
    <vt:lpwstr/>
  </property>
  <property fmtid="{D5CDD505-2E9C-101B-9397-08002B2CF9AE}" pid="4" name="Project">
    <vt:lpwstr>ESTELAR</vt:lpwstr>
  </property>
  <property fmtid="{D5CDD505-2E9C-101B-9397-08002B2CF9AE}" pid="5" name="Project Coordinator">
    <vt:lpwstr>Emiliano Mesa (CIRCE)</vt:lpwstr>
  </property>
  <property fmtid="{D5CDD505-2E9C-101B-9397-08002B2CF9AE}" pid="6" name="Project Title">
    <vt:lpwstr>Effective Substation TEchnoLogies for Advanced viRtualization</vt:lpwstr>
  </property>
  <property fmtid="{D5CDD505-2E9C-101B-9397-08002B2CF9AE}" pid="7" name="Project ID">
    <vt:lpwstr>101192574</vt:lpwstr>
  </property>
  <property fmtid="{D5CDD505-2E9C-101B-9397-08002B2CF9AE}" pid="8" name="Project URL">
    <vt:lpwstr>www.estelar-project.eu</vt:lpwstr>
  </property>
  <property fmtid="{D5CDD505-2E9C-101B-9397-08002B2CF9AE}" pid="9" name="Project Coordinator (Partner)">
    <vt:lpwstr>CIRCE (FUNDACION CIRCE CENTRO DE INVESTIGACIÓN DE RECURSOS Y CONSUMOS ENERGÉTICOS)</vt:lpwstr>
  </property>
  <property fmtid="{D5CDD505-2E9C-101B-9397-08002B2CF9AE}" pid="10" name="Project Start Date">
    <vt:filetime>2025-01-01T10:00:00Z</vt:filetime>
  </property>
  <property fmtid="{D5CDD505-2E9C-101B-9397-08002B2CF9AE}" pid="11" name="Project Type of Action">
    <vt:lpwstr>RIA</vt:lpwstr>
  </property>
  <property fmtid="{D5CDD505-2E9C-101B-9397-08002B2CF9AE}" pid="12" name="Project Topic">
    <vt:lpwstr>HORIZON-CL5-2024-D2-01-04</vt:lpwstr>
  </property>
  <property fmtid="{D5CDD505-2E9C-101B-9397-08002B2CF9AE}" pid="13" name="Project Duration">
    <vt:lpwstr>36 Months</vt:lpwstr>
  </property>
</Properties>
</file>